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C55" w:rsidRDefault="00A517EA" w:rsidP="0061678D">
      <w:pPr>
        <w:widowControl w:val="0"/>
        <w:spacing w:line="360" w:lineRule="auto"/>
        <w:ind w:right="49"/>
        <w:jc w:val="both"/>
        <w:rPr>
          <w:rFonts w:ascii="Palatino Linotype" w:hAnsi="Palatino Linotype" w:cs="Arial"/>
          <w:b/>
        </w:rPr>
      </w:pPr>
      <w:r w:rsidRPr="006D731E">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2A1914">
        <w:rPr>
          <w:rFonts w:ascii="Palatino Linotype" w:hAnsi="Palatino Linotype" w:cs="Arial"/>
          <w:b/>
        </w:rPr>
        <w:t>SEXTA</w:t>
      </w:r>
      <w:r w:rsidR="00697836">
        <w:rPr>
          <w:rFonts w:ascii="Palatino Linotype" w:hAnsi="Palatino Linotype" w:cs="Arial"/>
          <w:b/>
        </w:rPr>
        <w:t xml:space="preserve"> </w:t>
      </w:r>
      <w:r w:rsidRPr="006D731E">
        <w:rPr>
          <w:rFonts w:ascii="Palatino Linotype" w:hAnsi="Palatino Linotype" w:cs="Arial"/>
          <w:b/>
        </w:rPr>
        <w:t xml:space="preserve">SESIÓN ORDINARIA DE </w:t>
      </w:r>
      <w:r w:rsidR="002A1914">
        <w:rPr>
          <w:rFonts w:ascii="Palatino Linotype" w:hAnsi="Palatino Linotype" w:cs="Arial"/>
          <w:b/>
        </w:rPr>
        <w:t>TRECE DE FEBRERO</w:t>
      </w:r>
      <w:r w:rsidRPr="006D731E">
        <w:rPr>
          <w:rFonts w:ascii="Palatino Linotype" w:hAnsi="Palatino Linotype" w:cs="Arial"/>
          <w:b/>
        </w:rPr>
        <w:t xml:space="preserve"> DE DOS MIL </w:t>
      </w:r>
      <w:r w:rsidR="006D731E">
        <w:rPr>
          <w:rFonts w:ascii="Palatino Linotype" w:hAnsi="Palatino Linotype" w:cs="Arial"/>
          <w:b/>
        </w:rPr>
        <w:t>DIECI</w:t>
      </w:r>
      <w:r w:rsidR="002A1914">
        <w:rPr>
          <w:rFonts w:ascii="Palatino Linotype" w:hAnsi="Palatino Linotype" w:cs="Arial"/>
          <w:b/>
        </w:rPr>
        <w:t>NUEVE</w:t>
      </w:r>
      <w:r w:rsidRPr="006D731E">
        <w:rPr>
          <w:rFonts w:ascii="Palatino Linotype" w:hAnsi="Palatino Linotype" w:cs="Arial"/>
          <w:b/>
        </w:rPr>
        <w:t xml:space="preserve">, EN </w:t>
      </w:r>
      <w:r w:rsidR="002A1914">
        <w:rPr>
          <w:rFonts w:ascii="Palatino Linotype" w:hAnsi="Palatino Linotype" w:cs="Arial"/>
          <w:b/>
        </w:rPr>
        <w:t>EL</w:t>
      </w:r>
      <w:r w:rsidRPr="006D731E">
        <w:rPr>
          <w:rFonts w:ascii="Palatino Linotype" w:hAnsi="Palatino Linotype" w:cs="Arial"/>
          <w:b/>
        </w:rPr>
        <w:t xml:space="preserve"> RECURSO DE REVISIÓN </w:t>
      </w:r>
      <w:r w:rsidR="00697836" w:rsidRPr="00697836">
        <w:rPr>
          <w:rFonts w:ascii="Palatino Linotype" w:hAnsi="Palatino Linotype" w:cs="Arial"/>
          <w:b/>
        </w:rPr>
        <w:t>0</w:t>
      </w:r>
      <w:r w:rsidR="002A1914">
        <w:rPr>
          <w:rFonts w:ascii="Palatino Linotype" w:hAnsi="Palatino Linotype" w:cs="Arial"/>
          <w:b/>
        </w:rPr>
        <w:t>4639</w:t>
      </w:r>
      <w:r w:rsidR="00697836" w:rsidRPr="00697836">
        <w:rPr>
          <w:rFonts w:ascii="Palatino Linotype" w:hAnsi="Palatino Linotype" w:cs="Arial"/>
          <w:b/>
        </w:rPr>
        <w:t>/INFOEM/IP/RR/2018</w:t>
      </w:r>
      <w:r w:rsidR="00823404">
        <w:rPr>
          <w:rFonts w:ascii="Palatino Linotype" w:hAnsi="Palatino Linotype" w:cs="Arial"/>
          <w:b/>
        </w:rPr>
        <w:t>.</w:t>
      </w:r>
    </w:p>
    <w:p w:rsidR="00823404" w:rsidRPr="006D731E" w:rsidRDefault="00823404" w:rsidP="0061678D">
      <w:pPr>
        <w:widowControl w:val="0"/>
        <w:spacing w:line="360" w:lineRule="auto"/>
        <w:ind w:right="49"/>
        <w:jc w:val="both"/>
        <w:rPr>
          <w:rFonts w:ascii="Palatino Linotype" w:eastAsia="Calibri" w:hAnsi="Palatino Linotype" w:cs="Arial"/>
          <w:b/>
        </w:rPr>
      </w:pPr>
    </w:p>
    <w:p w:rsidR="000F0C55" w:rsidRDefault="00A517EA" w:rsidP="0061678D">
      <w:pPr>
        <w:widowControl w:val="0"/>
        <w:spacing w:line="360" w:lineRule="auto"/>
        <w:ind w:right="49"/>
        <w:jc w:val="both"/>
        <w:rPr>
          <w:rFonts w:ascii="Palatino Linotype" w:hAnsi="Palatino Linotype" w:cs="Arial"/>
        </w:rPr>
      </w:pPr>
      <w:r w:rsidRPr="006D731E">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6D731E">
        <w:rPr>
          <w:rFonts w:ascii="Palatino Linotype" w:hAnsi="Palatino Linotype" w:cs="Arial"/>
          <w:b/>
          <w:lang w:val="es-ES_tradnl"/>
        </w:rPr>
        <w:t xml:space="preserve"> </w:t>
      </w:r>
      <w:r w:rsidRPr="006D731E">
        <w:rPr>
          <w:rFonts w:ascii="Palatino Linotype" w:hAnsi="Palatino Linotype" w:cs="Arial"/>
          <w:b/>
        </w:rPr>
        <w:t xml:space="preserve">EVA ABAID YAPUR </w:t>
      </w:r>
      <w:r w:rsidRPr="006D731E">
        <w:rPr>
          <w:rFonts w:ascii="Palatino Linotype" w:hAnsi="Palatino Linotype" w:cs="Arial"/>
        </w:rPr>
        <w:t xml:space="preserve">emite </w:t>
      </w:r>
      <w:r w:rsidRPr="006D731E">
        <w:rPr>
          <w:rFonts w:ascii="Palatino Linotype" w:hAnsi="Palatino Linotype" w:cs="Arial"/>
          <w:b/>
        </w:rPr>
        <w:t xml:space="preserve">VOTO PARTICULAR </w:t>
      </w:r>
      <w:r w:rsidRPr="006D731E">
        <w:rPr>
          <w:rFonts w:ascii="Palatino Linotype" w:hAnsi="Palatino Linotype" w:cs="Arial"/>
        </w:rPr>
        <w:t xml:space="preserve">respecto de la resolución dictada en </w:t>
      </w:r>
      <w:r w:rsidR="002A1914">
        <w:rPr>
          <w:rFonts w:ascii="Palatino Linotype" w:hAnsi="Palatino Linotype" w:cs="Arial"/>
        </w:rPr>
        <w:t>el</w:t>
      </w:r>
      <w:r w:rsidRPr="006D731E">
        <w:rPr>
          <w:rFonts w:ascii="Palatino Linotype" w:hAnsi="Palatino Linotype" w:cs="Arial"/>
        </w:rPr>
        <w:t xml:space="preserve"> recurso de revisión</w:t>
      </w:r>
      <w:r w:rsidR="00697836">
        <w:rPr>
          <w:rFonts w:ascii="Palatino Linotype" w:hAnsi="Palatino Linotype" w:cs="Arial"/>
        </w:rPr>
        <w:t xml:space="preserve"> </w:t>
      </w:r>
      <w:r w:rsidR="00697836" w:rsidRPr="00697836">
        <w:rPr>
          <w:rFonts w:ascii="Palatino Linotype" w:hAnsi="Palatino Linotype" w:cs="Arial"/>
          <w:b/>
        </w:rPr>
        <w:t>0</w:t>
      </w:r>
      <w:r w:rsidR="002A1914">
        <w:rPr>
          <w:rFonts w:ascii="Palatino Linotype" w:hAnsi="Palatino Linotype" w:cs="Arial"/>
          <w:b/>
        </w:rPr>
        <w:t>4639</w:t>
      </w:r>
      <w:r w:rsidR="00697836" w:rsidRPr="00697836">
        <w:rPr>
          <w:rFonts w:ascii="Palatino Linotype" w:hAnsi="Palatino Linotype" w:cs="Arial"/>
          <w:b/>
        </w:rPr>
        <w:t xml:space="preserve">/INFOEM/IP/RR/2018, </w:t>
      </w:r>
      <w:r w:rsidRPr="006D731E">
        <w:rPr>
          <w:rFonts w:ascii="Palatino Linotype" w:hAnsi="Palatino Linotype" w:cs="Arial"/>
        </w:rPr>
        <w:t xml:space="preserve">pronunciada por el Pleno de este Instituto ante el proyecto presentado </w:t>
      </w:r>
      <w:r w:rsidR="00E46292">
        <w:rPr>
          <w:rFonts w:ascii="Palatino Linotype" w:hAnsi="Palatino Linotype" w:cs="Arial"/>
        </w:rPr>
        <w:t xml:space="preserve">por </w:t>
      </w:r>
      <w:r w:rsidR="00823404">
        <w:rPr>
          <w:rFonts w:ascii="Palatino Linotype" w:hAnsi="Palatino Linotype" w:cs="Arial"/>
        </w:rPr>
        <w:t>el Comisionado</w:t>
      </w:r>
      <w:r w:rsidRPr="006D731E">
        <w:rPr>
          <w:rFonts w:ascii="Palatino Linotype" w:hAnsi="Palatino Linotype" w:cs="Arial"/>
        </w:rPr>
        <w:t xml:space="preserve"> </w:t>
      </w:r>
      <w:r w:rsidR="00823404">
        <w:rPr>
          <w:rFonts w:ascii="Palatino Linotype" w:hAnsi="Palatino Linotype" w:cs="Arial"/>
          <w:b/>
        </w:rPr>
        <w:t>J</w:t>
      </w:r>
      <w:r w:rsidR="00697836">
        <w:rPr>
          <w:rFonts w:ascii="Palatino Linotype" w:hAnsi="Palatino Linotype" w:cs="Arial"/>
          <w:b/>
        </w:rPr>
        <w:t>AVIER MARTÍNEZ CRUZ</w:t>
      </w:r>
      <w:r w:rsidRPr="006D731E">
        <w:rPr>
          <w:rFonts w:ascii="Palatino Linotype" w:hAnsi="Palatino Linotype" w:cs="Arial"/>
        </w:rPr>
        <w:t xml:space="preserve">, </w:t>
      </w:r>
      <w:r w:rsidR="00F579EE">
        <w:rPr>
          <w:rFonts w:ascii="Palatino Linotype" w:hAnsi="Palatino Linotype" w:cs="Arial"/>
        </w:rPr>
        <w:t>que es del tenor siguiente.</w:t>
      </w:r>
    </w:p>
    <w:p w:rsidR="00F579EE" w:rsidRPr="006D731E" w:rsidRDefault="00F579EE" w:rsidP="0061678D">
      <w:pPr>
        <w:widowControl w:val="0"/>
        <w:spacing w:line="360" w:lineRule="auto"/>
        <w:ind w:right="49"/>
        <w:jc w:val="both"/>
        <w:rPr>
          <w:rFonts w:ascii="Palatino Linotype" w:hAnsi="Palatino Linotype" w:cs="Arial"/>
        </w:rPr>
      </w:pPr>
    </w:p>
    <w:p w:rsidR="00A517EA" w:rsidRDefault="00A517EA" w:rsidP="0061678D">
      <w:pPr>
        <w:spacing w:line="360" w:lineRule="auto"/>
        <w:ind w:right="49"/>
        <w:jc w:val="both"/>
        <w:rPr>
          <w:rFonts w:ascii="Palatino Linotype" w:hAnsi="Palatino Linotype"/>
        </w:rPr>
      </w:pPr>
      <w:r w:rsidRPr="006D731E">
        <w:rPr>
          <w:rFonts w:ascii="Palatino Linotype" w:hAnsi="Palatino Linotype"/>
        </w:rPr>
        <w:t xml:space="preserve">Es de destacar, que la suscrita comparte esencialmente el estudio y sentido de la resolución del recurso de revisión; empero, </w:t>
      </w:r>
      <w:r w:rsidR="00242456">
        <w:rPr>
          <w:rFonts w:ascii="Palatino Linotype" w:hAnsi="Palatino Linotype"/>
        </w:rPr>
        <w:t>estimo</w:t>
      </w:r>
      <w:r w:rsidRPr="006D731E">
        <w:rPr>
          <w:rFonts w:ascii="Palatino Linotype" w:hAnsi="Palatino Linotype"/>
        </w:rPr>
        <w:t xml:space="preserve"> necesario precisar algunas consid</w:t>
      </w:r>
      <w:r w:rsidR="00F579EE">
        <w:rPr>
          <w:rFonts w:ascii="Palatino Linotype" w:hAnsi="Palatino Linotype"/>
        </w:rPr>
        <w:t xml:space="preserve">eraciones de hecho y de derecho </w:t>
      </w:r>
      <w:r w:rsidR="00D05D82">
        <w:rPr>
          <w:rFonts w:ascii="Palatino Linotype" w:hAnsi="Palatino Linotype"/>
        </w:rPr>
        <w:t>en relación a</w:t>
      </w:r>
      <w:r w:rsidR="00F579EE">
        <w:rPr>
          <w:rFonts w:ascii="Palatino Linotype" w:hAnsi="Palatino Linotype"/>
        </w:rPr>
        <w:t xml:space="preserve"> parte de la información de la que se ordena su entrega.</w:t>
      </w:r>
    </w:p>
    <w:p w:rsidR="00697836" w:rsidRPr="006D731E" w:rsidRDefault="00697836" w:rsidP="0061678D">
      <w:pPr>
        <w:spacing w:line="360" w:lineRule="auto"/>
        <w:ind w:right="49"/>
        <w:jc w:val="both"/>
        <w:rPr>
          <w:rFonts w:ascii="Palatino Linotype" w:hAnsi="Palatino Linotype"/>
        </w:rPr>
      </w:pPr>
    </w:p>
    <w:p w:rsidR="000F0C55" w:rsidRPr="00697836" w:rsidRDefault="00A517EA" w:rsidP="0061678D">
      <w:pPr>
        <w:spacing w:line="360" w:lineRule="auto"/>
        <w:ind w:right="49"/>
        <w:jc w:val="both"/>
        <w:rPr>
          <w:rFonts w:ascii="Palatino Linotype" w:hAnsi="Palatino Linotype"/>
        </w:rPr>
      </w:pPr>
      <w:r w:rsidRPr="006D731E">
        <w:rPr>
          <w:rFonts w:ascii="Palatino Linotype" w:hAnsi="Palatino Linotype"/>
        </w:rPr>
        <w:t xml:space="preserve">Al respecto, tal y como quedó debidamente asentado en la resolución materia del presente voto, </w:t>
      </w:r>
      <w:r w:rsidR="002A1914">
        <w:rPr>
          <w:rFonts w:ascii="Palatino Linotype" w:hAnsi="Palatino Linotype"/>
        </w:rPr>
        <w:t>la</w:t>
      </w:r>
      <w:r w:rsidRPr="006D731E">
        <w:rPr>
          <w:rFonts w:ascii="Palatino Linotype" w:hAnsi="Palatino Linotype"/>
        </w:rPr>
        <w:t xml:space="preserve"> particular requirió del</w:t>
      </w:r>
      <w:r w:rsidR="00697836">
        <w:rPr>
          <w:rFonts w:ascii="Palatino Linotype" w:hAnsi="Palatino Linotype"/>
        </w:rPr>
        <w:t xml:space="preserve"> </w:t>
      </w:r>
      <w:r w:rsidR="002A1914" w:rsidRPr="002A1914">
        <w:rPr>
          <w:rFonts w:ascii="Palatino Linotype" w:hAnsi="Palatino Linotype"/>
          <w:b/>
        </w:rPr>
        <w:t>Poder Judicial</w:t>
      </w:r>
      <w:r w:rsidR="00823404">
        <w:rPr>
          <w:rFonts w:ascii="Palatino Linotype" w:hAnsi="Palatino Linotype"/>
        </w:rPr>
        <w:t xml:space="preserve">, en lo sucesivo </w:t>
      </w:r>
      <w:r w:rsidR="00823404">
        <w:rPr>
          <w:rFonts w:ascii="Palatino Linotype" w:hAnsi="Palatino Linotype"/>
          <w:b/>
        </w:rPr>
        <w:t xml:space="preserve">EL </w:t>
      </w:r>
      <w:r w:rsidRPr="006D731E">
        <w:rPr>
          <w:rFonts w:ascii="Palatino Linotype" w:hAnsi="Palatino Linotype"/>
          <w:b/>
        </w:rPr>
        <w:t xml:space="preserve">SUJETO </w:t>
      </w:r>
      <w:r w:rsidRPr="006D731E">
        <w:rPr>
          <w:rFonts w:ascii="Palatino Linotype" w:hAnsi="Palatino Linotype"/>
          <w:b/>
        </w:rPr>
        <w:lastRenderedPageBreak/>
        <w:t>OBLIGADO</w:t>
      </w:r>
      <w:r w:rsidR="00242456">
        <w:rPr>
          <w:rFonts w:ascii="Palatino Linotype" w:hAnsi="Palatino Linotype"/>
          <w:b/>
        </w:rPr>
        <w:t>,</w:t>
      </w:r>
      <w:r w:rsidR="00DB3A83" w:rsidRPr="006D731E">
        <w:rPr>
          <w:rFonts w:ascii="Palatino Linotype" w:hAnsi="Palatino Linotype"/>
        </w:rPr>
        <w:t xml:space="preserve"> </w:t>
      </w:r>
      <w:r w:rsidR="00823404">
        <w:rPr>
          <w:rFonts w:ascii="Palatino Linotype" w:hAnsi="Palatino Linotype"/>
        </w:rPr>
        <w:t xml:space="preserve">se le proporcionara vía </w:t>
      </w:r>
      <w:r w:rsidR="00823404" w:rsidRPr="00823404">
        <w:rPr>
          <w:rFonts w:ascii="Palatino Linotype" w:hAnsi="Palatino Linotype"/>
        </w:rPr>
        <w:t>Sistema de Acceso a la Información Mexiqu</w:t>
      </w:r>
      <w:r w:rsidR="00823404">
        <w:rPr>
          <w:rFonts w:ascii="Palatino Linotype" w:hAnsi="Palatino Linotype"/>
        </w:rPr>
        <w:t>ense (</w:t>
      </w:r>
      <w:r w:rsidR="00823404" w:rsidRPr="00823404">
        <w:rPr>
          <w:rFonts w:ascii="Palatino Linotype" w:hAnsi="Palatino Linotype"/>
          <w:b/>
        </w:rPr>
        <w:t>SAIMEX</w:t>
      </w:r>
      <w:r w:rsidR="00823404">
        <w:rPr>
          <w:rFonts w:ascii="Palatino Linotype" w:hAnsi="Palatino Linotype"/>
        </w:rPr>
        <w:t xml:space="preserve">), </w:t>
      </w:r>
      <w:r w:rsidR="002A1914">
        <w:rPr>
          <w:rFonts w:ascii="Palatino Linotype" w:hAnsi="Palatino Linotype"/>
        </w:rPr>
        <w:t>la versión pública de un expediente radicado en el</w:t>
      </w:r>
      <w:r w:rsidR="002A1914" w:rsidRPr="002A1914">
        <w:rPr>
          <w:rFonts w:ascii="Palatino Linotype" w:hAnsi="Palatino Linotype"/>
        </w:rPr>
        <w:t xml:space="preserve"> Juzgado Segundo Civil de Ecatepec</w:t>
      </w:r>
      <w:r w:rsidR="002A1914">
        <w:rPr>
          <w:rFonts w:ascii="Palatino Linotype" w:hAnsi="Palatino Linotype"/>
        </w:rPr>
        <w:t>.</w:t>
      </w:r>
    </w:p>
    <w:p w:rsidR="00823404" w:rsidRPr="006D731E" w:rsidRDefault="00823404" w:rsidP="0061678D">
      <w:pPr>
        <w:spacing w:line="360" w:lineRule="auto"/>
        <w:ind w:right="49"/>
        <w:jc w:val="both"/>
        <w:rPr>
          <w:rFonts w:ascii="Palatino Linotype" w:hAnsi="Palatino Linotype"/>
        </w:rPr>
      </w:pPr>
    </w:p>
    <w:p w:rsidR="00A517EA" w:rsidRPr="006D731E" w:rsidRDefault="00A517EA" w:rsidP="0061678D">
      <w:pPr>
        <w:spacing w:line="360" w:lineRule="auto"/>
        <w:ind w:right="49"/>
        <w:jc w:val="both"/>
        <w:rPr>
          <w:rFonts w:ascii="Palatino Linotype" w:hAnsi="Palatino Linotype" w:cs="Arial"/>
        </w:rPr>
      </w:pPr>
      <w:r w:rsidRPr="006D731E">
        <w:rPr>
          <w:rFonts w:ascii="Palatino Linotype" w:hAnsi="Palatino Linotype" w:cs="Arial"/>
        </w:rPr>
        <w:t xml:space="preserve">Así, de las constancias que obran en el </w:t>
      </w:r>
      <w:r w:rsidRPr="006D731E">
        <w:rPr>
          <w:rFonts w:ascii="Palatino Linotype" w:hAnsi="Palatino Linotype" w:cs="Arial"/>
          <w:b/>
        </w:rPr>
        <w:t>SAIMEX</w:t>
      </w:r>
      <w:r w:rsidRPr="006D731E">
        <w:rPr>
          <w:rFonts w:ascii="Palatino Linotype" w:hAnsi="Palatino Linotype" w:cs="Arial"/>
        </w:rPr>
        <w:t xml:space="preserve"> se advierte que </w:t>
      </w:r>
      <w:r w:rsidRPr="006D731E">
        <w:rPr>
          <w:rFonts w:ascii="Palatino Linotype" w:hAnsi="Palatino Linotype" w:cs="Arial"/>
          <w:b/>
        </w:rPr>
        <w:t>EL SUJETO OBLIGADO</w:t>
      </w:r>
      <w:r w:rsidRPr="006D731E">
        <w:rPr>
          <w:rFonts w:ascii="Palatino Linotype" w:hAnsi="Palatino Linotype" w:cs="Arial"/>
        </w:rPr>
        <w:t xml:space="preserve"> </w:t>
      </w:r>
      <w:r w:rsidR="00ED15CF">
        <w:rPr>
          <w:rFonts w:ascii="Palatino Linotype" w:hAnsi="Palatino Linotype" w:cs="Arial"/>
        </w:rPr>
        <w:t xml:space="preserve">en respuesta asumió contar con el expediente requerido señalando que al haber causado estado </w:t>
      </w:r>
      <w:r w:rsidR="005702A7">
        <w:rPr>
          <w:rFonts w:ascii="Palatino Linotype" w:hAnsi="Palatino Linotype" w:cs="Arial"/>
        </w:rPr>
        <w:t>resultaba</w:t>
      </w:r>
      <w:r w:rsidR="00ED15CF">
        <w:rPr>
          <w:rFonts w:ascii="Palatino Linotype" w:hAnsi="Palatino Linotype" w:cs="Arial"/>
        </w:rPr>
        <w:t xml:space="preserve"> procedente su entrega; sin embargo, para tal efecto </w:t>
      </w:r>
      <w:r w:rsidR="00ED15CF">
        <w:rPr>
          <w:rFonts w:ascii="Palatino Linotype" w:hAnsi="Palatino Linotype" w:cs="Arial"/>
          <w:b/>
        </w:rPr>
        <w:t xml:space="preserve">LA </w:t>
      </w:r>
      <w:r w:rsidR="00ED15CF" w:rsidRPr="00BC1725">
        <w:rPr>
          <w:rFonts w:ascii="Palatino Linotype" w:hAnsi="Palatino Linotype" w:cs="Arial"/>
          <w:b/>
        </w:rPr>
        <w:t>RECURRENTE</w:t>
      </w:r>
      <w:r w:rsidR="00ED15CF">
        <w:rPr>
          <w:rFonts w:ascii="Palatino Linotype" w:hAnsi="Palatino Linotype" w:cs="Arial"/>
        </w:rPr>
        <w:t xml:space="preserve"> debía </w:t>
      </w:r>
      <w:r w:rsidR="005702A7">
        <w:rPr>
          <w:rFonts w:ascii="Palatino Linotype" w:hAnsi="Palatino Linotype" w:cs="Arial"/>
        </w:rPr>
        <w:t>realizar el</w:t>
      </w:r>
      <w:r w:rsidR="00ED15CF">
        <w:rPr>
          <w:rFonts w:ascii="Palatino Linotype" w:hAnsi="Palatino Linotype" w:cs="Arial"/>
        </w:rPr>
        <w:t xml:space="preserve"> pago por concepto de digitalización de la información</w:t>
      </w:r>
      <w:r w:rsidR="00BC1725">
        <w:rPr>
          <w:rFonts w:ascii="Palatino Linotype" w:hAnsi="Palatino Linotype" w:cs="Arial"/>
        </w:rPr>
        <w:t>,</w:t>
      </w:r>
      <w:r w:rsidR="00823404">
        <w:rPr>
          <w:rFonts w:ascii="Palatino Linotype" w:hAnsi="Palatino Linotype" w:cs="Arial"/>
        </w:rPr>
        <w:t xml:space="preserve"> </w:t>
      </w:r>
      <w:r w:rsidR="00BC1725">
        <w:rPr>
          <w:rFonts w:ascii="Palatino Linotype" w:hAnsi="Palatino Linotype" w:cs="Arial"/>
        </w:rPr>
        <w:t>señalándole</w:t>
      </w:r>
      <w:r w:rsidR="00823404">
        <w:rPr>
          <w:rFonts w:ascii="Palatino Linotype" w:hAnsi="Palatino Linotype" w:cs="Arial"/>
        </w:rPr>
        <w:t xml:space="preserve"> los costos y procedimiento para realizar el pago de derechos </w:t>
      </w:r>
      <w:r w:rsidR="00823404" w:rsidRPr="00823404">
        <w:rPr>
          <w:rFonts w:ascii="Palatino Linotype" w:hAnsi="Palatino Linotype" w:cs="Arial"/>
        </w:rPr>
        <w:t>correspondientes con fundamento en lo dispuesto en los artículos 174 y 175 de la Ley de Transparencia y Acceso a la Información Pública del Estado de México y Municipios</w:t>
      </w:r>
      <w:r w:rsidR="005702A7">
        <w:rPr>
          <w:rFonts w:ascii="Palatino Linotype" w:hAnsi="Palatino Linotype" w:cs="Arial"/>
        </w:rPr>
        <w:t>;</w:t>
      </w:r>
      <w:r w:rsidR="00823404" w:rsidRPr="00823404">
        <w:rPr>
          <w:rFonts w:ascii="Palatino Linotype" w:hAnsi="Palatino Linotype" w:cs="Arial"/>
        </w:rPr>
        <w:t xml:space="preserve"> </w:t>
      </w:r>
      <w:r w:rsidR="00FC0B6D">
        <w:rPr>
          <w:rFonts w:ascii="Palatino Linotype" w:hAnsi="Palatino Linotype" w:cs="Arial"/>
        </w:rPr>
        <w:t>73</w:t>
      </w:r>
      <w:r w:rsidR="00823404" w:rsidRPr="00823404">
        <w:rPr>
          <w:rFonts w:ascii="Palatino Linotype" w:hAnsi="Palatino Linotype" w:cs="Arial"/>
        </w:rPr>
        <w:t>, fracción V</w:t>
      </w:r>
      <w:r w:rsidR="00FC0B6D">
        <w:rPr>
          <w:rFonts w:ascii="Palatino Linotype" w:hAnsi="Palatino Linotype" w:cs="Arial"/>
        </w:rPr>
        <w:t>I</w:t>
      </w:r>
      <w:r w:rsidR="00823404" w:rsidRPr="00823404">
        <w:rPr>
          <w:rFonts w:ascii="Palatino Linotype" w:hAnsi="Palatino Linotype" w:cs="Arial"/>
        </w:rPr>
        <w:t xml:space="preserve"> del Código Financiero d</w:t>
      </w:r>
      <w:r w:rsidR="00FC0B6D">
        <w:rPr>
          <w:rFonts w:ascii="Palatino Linotype" w:hAnsi="Palatino Linotype" w:cs="Arial"/>
        </w:rPr>
        <w:t>el Estado de México y Municipios</w:t>
      </w:r>
      <w:r w:rsidR="00823404">
        <w:rPr>
          <w:rFonts w:ascii="Palatino Linotype" w:hAnsi="Palatino Linotype" w:cs="Arial"/>
        </w:rPr>
        <w:t>.</w:t>
      </w:r>
    </w:p>
    <w:p w:rsidR="000F0C55" w:rsidRPr="006D731E" w:rsidRDefault="000F0C55" w:rsidP="0061678D">
      <w:pPr>
        <w:spacing w:line="360" w:lineRule="auto"/>
        <w:ind w:right="49"/>
        <w:jc w:val="both"/>
        <w:rPr>
          <w:rFonts w:ascii="Palatino Linotype" w:hAnsi="Palatino Linotype" w:cs="Arial"/>
        </w:rPr>
      </w:pPr>
    </w:p>
    <w:p w:rsidR="00A517EA" w:rsidRPr="006D731E" w:rsidRDefault="00A517EA" w:rsidP="0061678D">
      <w:pPr>
        <w:spacing w:line="360" w:lineRule="auto"/>
        <w:ind w:right="49"/>
        <w:jc w:val="both"/>
        <w:rPr>
          <w:rFonts w:ascii="Palatino Linotype" w:hAnsi="Palatino Linotype" w:cs="Arial"/>
        </w:rPr>
      </w:pPr>
      <w:r w:rsidRPr="006D731E">
        <w:rPr>
          <w:rFonts w:ascii="Palatino Linotype" w:hAnsi="Palatino Linotype"/>
          <w:lang w:eastAsia="es-MX"/>
        </w:rPr>
        <w:t xml:space="preserve">Inconforme con la respuesta, </w:t>
      </w:r>
      <w:r w:rsidRPr="006D731E">
        <w:rPr>
          <w:rFonts w:ascii="Palatino Linotype" w:hAnsi="Palatino Linotype"/>
          <w:b/>
          <w:lang w:eastAsia="es-MX"/>
        </w:rPr>
        <w:t>EL RECURRENTE</w:t>
      </w:r>
      <w:r w:rsidRPr="006D731E">
        <w:rPr>
          <w:rFonts w:ascii="Palatino Linotype" w:hAnsi="Palatino Linotype"/>
          <w:lang w:eastAsia="es-MX"/>
        </w:rPr>
        <w:t xml:space="preserve"> </w:t>
      </w:r>
      <w:r w:rsidRPr="006D731E">
        <w:rPr>
          <w:rFonts w:ascii="Palatino Linotype" w:hAnsi="Palatino Linotype" w:cs="Arial"/>
        </w:rPr>
        <w:t xml:space="preserve">interpuso </w:t>
      </w:r>
      <w:r w:rsidR="00BC1725">
        <w:rPr>
          <w:rFonts w:ascii="Palatino Linotype" w:hAnsi="Palatino Linotype" w:cs="Arial"/>
        </w:rPr>
        <w:t>el</w:t>
      </w:r>
      <w:r w:rsidRPr="006D731E">
        <w:rPr>
          <w:rFonts w:ascii="Palatino Linotype" w:hAnsi="Palatino Linotype" w:cs="Arial"/>
        </w:rPr>
        <w:t xml:space="preserve"> recurso de revisión de mérito </w:t>
      </w:r>
      <w:r w:rsidR="00823404">
        <w:rPr>
          <w:rFonts w:ascii="Palatino Linotype" w:hAnsi="Palatino Linotype" w:cs="Arial"/>
        </w:rPr>
        <w:t>adoleciéndose precisamente del cobro por concepto de la digitalización de la información.</w:t>
      </w:r>
    </w:p>
    <w:p w:rsidR="000F0C55" w:rsidRPr="006D731E" w:rsidRDefault="000F0C55" w:rsidP="0061678D">
      <w:pPr>
        <w:spacing w:line="360" w:lineRule="auto"/>
        <w:ind w:right="49"/>
        <w:jc w:val="both"/>
        <w:rPr>
          <w:rFonts w:ascii="Palatino Linotype" w:hAnsi="Palatino Linotype" w:cs="Arial"/>
        </w:rPr>
      </w:pPr>
    </w:p>
    <w:p w:rsidR="00FC0B6D" w:rsidRDefault="00A517EA" w:rsidP="0061678D">
      <w:pPr>
        <w:spacing w:line="360" w:lineRule="auto"/>
        <w:ind w:right="49"/>
        <w:jc w:val="both"/>
        <w:rPr>
          <w:rFonts w:ascii="Palatino Linotype" w:hAnsi="Palatino Linotype" w:cs="Arial"/>
        </w:rPr>
      </w:pPr>
      <w:r w:rsidRPr="006D731E">
        <w:rPr>
          <w:rFonts w:ascii="Palatino Linotype" w:hAnsi="Palatino Linotype" w:cs="Arial"/>
        </w:rPr>
        <w:t xml:space="preserve">Así, del estudio al expediente electrónico, la Ponencia </w:t>
      </w:r>
      <w:proofErr w:type="spellStart"/>
      <w:r w:rsidRPr="006D731E">
        <w:rPr>
          <w:rFonts w:ascii="Palatino Linotype" w:hAnsi="Palatino Linotype" w:cs="Arial"/>
        </w:rPr>
        <w:t>Resolutora</w:t>
      </w:r>
      <w:proofErr w:type="spellEnd"/>
      <w:r w:rsidRPr="006D731E">
        <w:rPr>
          <w:rFonts w:ascii="Palatino Linotype" w:hAnsi="Palatino Linotype" w:cs="Arial"/>
        </w:rPr>
        <w:t xml:space="preserve"> determinó </w:t>
      </w:r>
      <w:r w:rsidR="00BC1725">
        <w:rPr>
          <w:rFonts w:ascii="Palatino Linotype" w:hAnsi="Palatino Linotype" w:cs="Arial"/>
          <w:b/>
        </w:rPr>
        <w:t>MODIFICAR</w:t>
      </w:r>
      <w:r w:rsidR="00823404">
        <w:rPr>
          <w:rFonts w:ascii="Palatino Linotype" w:hAnsi="Palatino Linotype" w:cs="Arial"/>
          <w:b/>
        </w:rPr>
        <w:t xml:space="preserve"> </w:t>
      </w:r>
      <w:r w:rsidR="00823404">
        <w:rPr>
          <w:rFonts w:ascii="Palatino Linotype" w:hAnsi="Palatino Linotype" w:cs="Arial"/>
        </w:rPr>
        <w:t>la respuesta del</w:t>
      </w:r>
      <w:r w:rsidR="00862F43" w:rsidRPr="006D731E">
        <w:rPr>
          <w:rFonts w:ascii="Palatino Linotype" w:hAnsi="Palatino Linotype" w:cs="Arial"/>
        </w:rPr>
        <w:t xml:space="preserve"> </w:t>
      </w:r>
      <w:r w:rsidR="00862F43" w:rsidRPr="006D731E">
        <w:rPr>
          <w:rFonts w:ascii="Palatino Linotype" w:hAnsi="Palatino Linotype" w:cs="Arial"/>
          <w:b/>
        </w:rPr>
        <w:t xml:space="preserve">SUJETO OBLIGADO, </w:t>
      </w:r>
      <w:r w:rsidR="00823404" w:rsidRPr="00823404">
        <w:rPr>
          <w:rFonts w:ascii="Palatino Linotype" w:hAnsi="Palatino Linotype" w:cs="Arial"/>
        </w:rPr>
        <w:t>ordenándole la entrega</w:t>
      </w:r>
      <w:r w:rsidR="00823404">
        <w:rPr>
          <w:rFonts w:ascii="Palatino Linotype" w:hAnsi="Palatino Linotype" w:cs="Arial"/>
          <w:b/>
        </w:rPr>
        <w:t xml:space="preserve"> </w:t>
      </w:r>
      <w:r w:rsidR="008C2614" w:rsidRPr="008C2614">
        <w:rPr>
          <w:rFonts w:ascii="Palatino Linotype" w:hAnsi="Palatino Linotype" w:cs="Arial"/>
        </w:rPr>
        <w:t xml:space="preserve">en versión pública, de forma gratuita, </w:t>
      </w:r>
      <w:r w:rsidR="00326930">
        <w:rPr>
          <w:rFonts w:ascii="Palatino Linotype" w:hAnsi="Palatino Linotype" w:cs="Arial"/>
        </w:rPr>
        <w:t xml:space="preserve">del </w:t>
      </w:r>
      <w:r w:rsidR="008C2614" w:rsidRPr="008C2614">
        <w:rPr>
          <w:rFonts w:ascii="Palatino Linotype" w:hAnsi="Palatino Linotype" w:cs="Arial"/>
        </w:rPr>
        <w:t>expediente número 145/2015 referido en su respuesta</w:t>
      </w:r>
      <w:r w:rsidR="00326930">
        <w:rPr>
          <w:rFonts w:ascii="Palatino Linotype" w:hAnsi="Palatino Linotype" w:cs="Arial"/>
        </w:rPr>
        <w:t>.</w:t>
      </w:r>
    </w:p>
    <w:p w:rsidR="00326930" w:rsidRPr="00FC0B6D" w:rsidRDefault="00326930" w:rsidP="0061678D">
      <w:pPr>
        <w:spacing w:line="360" w:lineRule="auto"/>
        <w:ind w:right="49"/>
        <w:jc w:val="both"/>
        <w:rPr>
          <w:rFonts w:ascii="Palatino Linotype" w:hAnsi="Palatino Linotype" w:cs="Arial"/>
          <w:i/>
          <w:sz w:val="22"/>
        </w:rPr>
      </w:pPr>
    </w:p>
    <w:p w:rsidR="00B30650" w:rsidRDefault="00A517EA" w:rsidP="0061678D">
      <w:pPr>
        <w:spacing w:line="360" w:lineRule="auto"/>
        <w:ind w:right="49"/>
        <w:jc w:val="both"/>
        <w:rPr>
          <w:rFonts w:ascii="Palatino Linotype" w:hAnsi="Palatino Linotype" w:cs="Arial"/>
        </w:rPr>
      </w:pPr>
      <w:r w:rsidRPr="006D731E">
        <w:rPr>
          <w:rFonts w:ascii="Palatino Linotype" w:hAnsi="Palatino Linotype" w:cs="Arial"/>
        </w:rPr>
        <w:lastRenderedPageBreak/>
        <w:t xml:space="preserve">En ese sentido, la que suscribe reitera, que si bien coincide en términos generales con el sentido de la resolución en comento, </w:t>
      </w:r>
      <w:r w:rsidR="00F91A7F">
        <w:rPr>
          <w:rFonts w:ascii="Palatino Linotype" w:hAnsi="Palatino Linotype" w:cs="Arial"/>
        </w:rPr>
        <w:t xml:space="preserve">estimo necesario precisar que </w:t>
      </w:r>
      <w:r w:rsidR="00F10238">
        <w:rPr>
          <w:rFonts w:ascii="Palatino Linotype" w:hAnsi="Palatino Linotype" w:cs="Arial"/>
        </w:rPr>
        <w:t xml:space="preserve">en cuanto hace </w:t>
      </w:r>
      <w:r w:rsidR="00B30650">
        <w:rPr>
          <w:rFonts w:ascii="Palatino Linotype" w:hAnsi="Palatino Linotype" w:cs="Arial"/>
        </w:rPr>
        <w:t xml:space="preserve">al requerimiento que realizó el </w:t>
      </w:r>
      <w:r w:rsidR="00B30650" w:rsidRPr="00B30650">
        <w:rPr>
          <w:rFonts w:ascii="Palatino Linotype" w:hAnsi="Palatino Linotype" w:cs="Arial"/>
          <w:b/>
        </w:rPr>
        <w:t>SUJETO</w:t>
      </w:r>
      <w:r w:rsidR="00B30650">
        <w:rPr>
          <w:rFonts w:ascii="Palatino Linotype" w:hAnsi="Palatino Linotype" w:cs="Arial"/>
        </w:rPr>
        <w:t xml:space="preserve"> </w:t>
      </w:r>
      <w:r w:rsidR="00B30650" w:rsidRPr="00B30650">
        <w:rPr>
          <w:rFonts w:ascii="Palatino Linotype" w:hAnsi="Palatino Linotype" w:cs="Arial"/>
          <w:b/>
        </w:rPr>
        <w:t>OBLIGADO</w:t>
      </w:r>
      <w:r w:rsidR="00B30650">
        <w:rPr>
          <w:rFonts w:ascii="Palatino Linotype" w:hAnsi="Palatino Linotype" w:cs="Arial"/>
        </w:rPr>
        <w:t xml:space="preserve"> al </w:t>
      </w:r>
      <w:r w:rsidR="00B30650" w:rsidRPr="00B30650">
        <w:rPr>
          <w:rFonts w:ascii="Palatino Linotype" w:hAnsi="Palatino Linotype" w:cs="Arial"/>
          <w:b/>
        </w:rPr>
        <w:t>RECURRENTE</w:t>
      </w:r>
      <w:r w:rsidR="00B30650">
        <w:rPr>
          <w:rFonts w:ascii="Palatino Linotype" w:hAnsi="Palatino Linotype" w:cs="Arial"/>
        </w:rPr>
        <w:t xml:space="preserve"> a fin de que </w:t>
      </w:r>
      <w:r w:rsidR="005702A7">
        <w:rPr>
          <w:rFonts w:ascii="Palatino Linotype" w:hAnsi="Palatino Linotype" w:cs="Arial"/>
        </w:rPr>
        <w:t>procediera al</w:t>
      </w:r>
      <w:r w:rsidR="00B30650">
        <w:rPr>
          <w:rFonts w:ascii="Palatino Linotype" w:hAnsi="Palatino Linotype" w:cs="Arial"/>
        </w:rPr>
        <w:t xml:space="preserve"> pago por concepto de digitalización de la información </w:t>
      </w:r>
      <w:r w:rsidR="00242456">
        <w:rPr>
          <w:rFonts w:ascii="Palatino Linotype" w:hAnsi="Palatino Linotype" w:cs="Arial"/>
        </w:rPr>
        <w:t>solicitada</w:t>
      </w:r>
      <w:r w:rsidR="00B30650">
        <w:rPr>
          <w:rFonts w:ascii="Palatino Linotype" w:hAnsi="Palatino Linotype" w:cs="Arial"/>
        </w:rPr>
        <w:t xml:space="preserve"> por éste, la Ponencia </w:t>
      </w:r>
      <w:proofErr w:type="spellStart"/>
      <w:r w:rsidR="00B30650">
        <w:rPr>
          <w:rFonts w:ascii="Palatino Linotype" w:hAnsi="Palatino Linotype" w:cs="Arial"/>
        </w:rPr>
        <w:t>Resolutora</w:t>
      </w:r>
      <w:proofErr w:type="spellEnd"/>
      <w:r w:rsidR="00B30650">
        <w:rPr>
          <w:rFonts w:ascii="Palatino Linotype" w:hAnsi="Palatino Linotype" w:cs="Arial"/>
        </w:rPr>
        <w:t xml:space="preserve"> debió pronunciarse respecto de la </w:t>
      </w:r>
      <w:r w:rsidR="005B3099">
        <w:rPr>
          <w:rFonts w:ascii="Palatino Linotype" w:hAnsi="Palatino Linotype" w:cs="Arial"/>
        </w:rPr>
        <w:t>procedencia</w:t>
      </w:r>
      <w:r w:rsidR="00B30650">
        <w:rPr>
          <w:rFonts w:ascii="Palatino Linotype" w:hAnsi="Palatino Linotype" w:cs="Arial"/>
        </w:rPr>
        <w:t xml:space="preserve"> de dicho cobro.</w:t>
      </w:r>
    </w:p>
    <w:p w:rsidR="00B30650" w:rsidRDefault="00B30650" w:rsidP="0061678D">
      <w:pPr>
        <w:spacing w:line="360" w:lineRule="auto"/>
        <w:ind w:right="49"/>
        <w:jc w:val="both"/>
        <w:rPr>
          <w:rFonts w:ascii="Palatino Linotype" w:hAnsi="Palatino Linotype" w:cs="Arial"/>
        </w:rPr>
      </w:pPr>
    </w:p>
    <w:p w:rsidR="00B30650" w:rsidRPr="00DC522B" w:rsidRDefault="00B30650" w:rsidP="0061678D">
      <w:pPr>
        <w:spacing w:line="360" w:lineRule="auto"/>
        <w:ind w:right="49"/>
        <w:jc w:val="both"/>
        <w:rPr>
          <w:rFonts w:ascii="Palatino Linotype" w:hAnsi="Palatino Linotype" w:cs="Arial"/>
          <w:lang w:eastAsia="es-MX"/>
        </w:rPr>
      </w:pPr>
      <w:r>
        <w:rPr>
          <w:rFonts w:ascii="Palatino Linotype" w:hAnsi="Palatino Linotype" w:cs="Arial"/>
          <w:lang w:eastAsia="es-MX"/>
        </w:rPr>
        <w:t>Lo anterior obedece a que, conforme a</w:t>
      </w:r>
      <w:r w:rsidRPr="00DC522B">
        <w:rPr>
          <w:rFonts w:ascii="Palatino Linotype" w:hAnsi="Palatino Linotype" w:cs="Arial"/>
          <w:lang w:eastAsia="es-MX"/>
        </w:rPr>
        <w:t xml:space="preserve">l principio de Gratuidad consagrado en el artículo 9 de la Ley de Transparencia y Acceso a la Información Pública del Estado de México y Municipios, </w:t>
      </w:r>
      <w:r>
        <w:rPr>
          <w:rFonts w:ascii="Palatino Linotype" w:hAnsi="Palatino Linotype" w:cs="Arial"/>
          <w:lang w:eastAsia="es-MX"/>
        </w:rPr>
        <w:t xml:space="preserve">se </w:t>
      </w:r>
      <w:r w:rsidRPr="00DC522B">
        <w:rPr>
          <w:rFonts w:ascii="Palatino Linotype" w:hAnsi="Palatino Linotype" w:cs="Arial"/>
          <w:lang w:eastAsia="es-MX"/>
        </w:rPr>
        <w:t>contempla el cobro para el acceso a la información en los supuestos que la Ley señale.</w:t>
      </w:r>
    </w:p>
    <w:p w:rsidR="00B30650" w:rsidRPr="00DC522B" w:rsidRDefault="00B30650" w:rsidP="0061678D">
      <w:pPr>
        <w:spacing w:line="360" w:lineRule="auto"/>
        <w:ind w:right="49"/>
        <w:jc w:val="both"/>
        <w:rPr>
          <w:rFonts w:ascii="Palatino Linotype" w:hAnsi="Palatino Linotype" w:cs="Arial"/>
          <w:lang w:eastAsia="es-MX"/>
        </w:rPr>
      </w:pPr>
    </w:p>
    <w:p w:rsidR="00B30650" w:rsidRPr="00DC522B" w:rsidRDefault="00D05D82" w:rsidP="0061678D">
      <w:pPr>
        <w:ind w:left="709" w:right="757"/>
        <w:jc w:val="both"/>
        <w:rPr>
          <w:rFonts w:ascii="Palatino Linotype" w:hAnsi="Palatino Linotype" w:cs="Arial"/>
          <w:i/>
          <w:sz w:val="22"/>
          <w:lang w:eastAsia="es-MX"/>
        </w:rPr>
      </w:pPr>
      <w:r>
        <w:rPr>
          <w:rFonts w:ascii="Palatino Linotype" w:hAnsi="Palatino Linotype" w:cs="Arial"/>
          <w:b/>
          <w:i/>
          <w:sz w:val="22"/>
          <w:lang w:eastAsia="es-MX"/>
        </w:rPr>
        <w:t>“</w:t>
      </w:r>
      <w:r w:rsidR="00B30650" w:rsidRPr="00DC522B">
        <w:rPr>
          <w:rFonts w:ascii="Palatino Linotype" w:hAnsi="Palatino Linotype" w:cs="Arial"/>
          <w:b/>
          <w:i/>
          <w:sz w:val="22"/>
          <w:lang w:eastAsia="es-MX"/>
        </w:rPr>
        <w:t xml:space="preserve">Artículo 9. </w:t>
      </w:r>
      <w:r w:rsidR="00B30650" w:rsidRPr="00DC522B">
        <w:rPr>
          <w:rFonts w:ascii="Palatino Linotype" w:hAnsi="Palatino Linotype" w:cs="Arial"/>
          <w:i/>
          <w:sz w:val="22"/>
          <w:lang w:eastAsia="es-MX"/>
        </w:rPr>
        <w:t xml:space="preserve">El Instituto deberá regir su funcionamiento de acuerdo a los siguientes principios: </w:t>
      </w:r>
    </w:p>
    <w:p w:rsidR="00B30650" w:rsidRPr="00DC522B" w:rsidRDefault="00B30650" w:rsidP="0061678D">
      <w:pPr>
        <w:ind w:left="709" w:right="757"/>
        <w:jc w:val="both"/>
        <w:rPr>
          <w:rFonts w:ascii="Palatino Linotype" w:hAnsi="Palatino Linotype" w:cs="Arial"/>
          <w:i/>
          <w:sz w:val="22"/>
          <w:lang w:eastAsia="es-MX"/>
        </w:rPr>
      </w:pPr>
    </w:p>
    <w:p w:rsidR="00B30650" w:rsidRPr="00DC522B" w:rsidRDefault="00B30650" w:rsidP="0061678D">
      <w:pPr>
        <w:ind w:left="709" w:right="757"/>
        <w:jc w:val="both"/>
        <w:rPr>
          <w:rFonts w:ascii="Palatino Linotype" w:hAnsi="Palatino Linotype" w:cs="Arial"/>
          <w:i/>
          <w:sz w:val="22"/>
          <w:lang w:eastAsia="es-MX"/>
        </w:rPr>
      </w:pPr>
      <w:r w:rsidRPr="00DC522B">
        <w:rPr>
          <w:rFonts w:ascii="Palatino Linotype" w:hAnsi="Palatino Linotype" w:cs="Arial"/>
          <w:b/>
          <w:i/>
          <w:sz w:val="22"/>
          <w:lang w:eastAsia="es-MX"/>
        </w:rPr>
        <w:t>III. Gratuidad</w:t>
      </w:r>
      <w:r w:rsidRPr="00DC522B">
        <w:rPr>
          <w:rFonts w:ascii="Palatino Linotype" w:hAnsi="Palatino Linotype" w:cs="Arial"/>
          <w:i/>
          <w:sz w:val="22"/>
          <w:lang w:eastAsia="es-MX"/>
        </w:rPr>
        <w:t xml:space="preserve">: Consiste en que el acceso a la información pública no genera costo alguno para los solicitantes, sólo </w:t>
      </w:r>
      <w:r w:rsidRPr="00DC522B">
        <w:rPr>
          <w:rFonts w:ascii="Palatino Linotype" w:hAnsi="Palatino Linotype" w:cs="Arial"/>
          <w:b/>
          <w:i/>
          <w:sz w:val="22"/>
          <w:lang w:eastAsia="es-MX"/>
        </w:rPr>
        <w:t xml:space="preserve">podrá requerirse el cobro correspondiente a la modalidad de reproducción y entrega solicitada </w:t>
      </w:r>
      <w:r w:rsidRPr="00DC522B">
        <w:rPr>
          <w:rFonts w:ascii="Palatino Linotype" w:hAnsi="Palatino Linotype" w:cs="Arial"/>
          <w:i/>
          <w:sz w:val="22"/>
          <w:lang w:eastAsia="es-MX"/>
        </w:rPr>
        <w:t>conforme a lo establecido en la presente Ley y demás disposiciones jurídicas aplicables;</w:t>
      </w:r>
      <w:r w:rsidR="00D05D82">
        <w:rPr>
          <w:rFonts w:ascii="Palatino Linotype" w:hAnsi="Palatino Linotype" w:cs="Arial"/>
          <w:i/>
          <w:sz w:val="22"/>
          <w:lang w:eastAsia="es-MX"/>
        </w:rPr>
        <w:t>”</w:t>
      </w:r>
    </w:p>
    <w:p w:rsidR="00B30650" w:rsidRPr="00DC522B" w:rsidRDefault="00B30650" w:rsidP="0061678D">
      <w:pPr>
        <w:spacing w:line="360" w:lineRule="auto"/>
        <w:ind w:right="49"/>
        <w:jc w:val="both"/>
        <w:rPr>
          <w:rFonts w:ascii="Palatino Linotype" w:hAnsi="Palatino Linotype" w:cs="Arial"/>
          <w:lang w:eastAsia="es-MX"/>
        </w:rPr>
      </w:pPr>
    </w:p>
    <w:p w:rsidR="00B30650" w:rsidRPr="00DC522B" w:rsidRDefault="00B30650" w:rsidP="0061678D">
      <w:pPr>
        <w:spacing w:line="360" w:lineRule="auto"/>
        <w:ind w:right="49"/>
        <w:jc w:val="both"/>
        <w:rPr>
          <w:rFonts w:ascii="Palatino Linotype" w:hAnsi="Palatino Linotype" w:cs="Arial"/>
          <w:lang w:eastAsia="es-MX"/>
        </w:rPr>
      </w:pPr>
      <w:r w:rsidRPr="00DC522B">
        <w:rPr>
          <w:rFonts w:ascii="Palatino Linotype" w:hAnsi="Palatino Linotype" w:cs="Arial"/>
          <w:lang w:eastAsia="es-MX"/>
        </w:rPr>
        <w:t>A su vez, los artículos 165 y 175 de la Ley de la materia, indica</w:t>
      </w:r>
      <w:r w:rsidR="00242456">
        <w:rPr>
          <w:rFonts w:ascii="Palatino Linotype" w:hAnsi="Palatino Linotype" w:cs="Arial"/>
          <w:lang w:eastAsia="es-MX"/>
        </w:rPr>
        <w:t>n</w:t>
      </w:r>
      <w:r w:rsidRPr="00DC522B">
        <w:rPr>
          <w:rFonts w:ascii="Palatino Linotype" w:hAnsi="Palatino Linotype" w:cs="Arial"/>
          <w:lang w:eastAsia="es-MX"/>
        </w:rPr>
        <w:t xml:space="preserve"> los supuestos en cuanto al cobro de derechos para la entrega de la información</w:t>
      </w:r>
      <w:r w:rsidR="00242456">
        <w:rPr>
          <w:rFonts w:ascii="Palatino Linotype" w:hAnsi="Palatino Linotype" w:cs="Arial"/>
          <w:lang w:eastAsia="es-MX"/>
        </w:rPr>
        <w:t xml:space="preserve"> siendo</w:t>
      </w:r>
      <w:r w:rsidRPr="00DC522B">
        <w:rPr>
          <w:rFonts w:ascii="Palatino Linotype" w:hAnsi="Palatino Linotype" w:cs="Arial"/>
          <w:lang w:eastAsia="es-MX"/>
        </w:rPr>
        <w:t xml:space="preserve"> en los siguientes términos:</w:t>
      </w:r>
    </w:p>
    <w:p w:rsidR="00B30650" w:rsidRPr="00DC522B" w:rsidRDefault="00B30650" w:rsidP="0061678D">
      <w:pPr>
        <w:spacing w:line="360" w:lineRule="auto"/>
        <w:ind w:right="49"/>
        <w:jc w:val="both"/>
        <w:rPr>
          <w:rFonts w:ascii="Palatino Linotype" w:hAnsi="Palatino Linotype" w:cs="Arial"/>
          <w:lang w:eastAsia="es-MX"/>
        </w:rPr>
      </w:pPr>
    </w:p>
    <w:p w:rsidR="00B30650" w:rsidRPr="00DC522B" w:rsidRDefault="00D05D82" w:rsidP="0061678D">
      <w:pPr>
        <w:ind w:left="709" w:right="757"/>
        <w:jc w:val="both"/>
        <w:rPr>
          <w:rFonts w:ascii="Palatino Linotype" w:hAnsi="Palatino Linotype" w:cs="Arial"/>
          <w:i/>
          <w:sz w:val="22"/>
          <w:lang w:eastAsia="es-MX"/>
        </w:rPr>
      </w:pPr>
      <w:r>
        <w:rPr>
          <w:rFonts w:ascii="Palatino Linotype" w:hAnsi="Palatino Linotype" w:cs="Arial"/>
          <w:b/>
          <w:i/>
          <w:sz w:val="22"/>
          <w:lang w:eastAsia="es-MX"/>
        </w:rPr>
        <w:t>“</w:t>
      </w:r>
      <w:r w:rsidR="00B30650" w:rsidRPr="00DC522B">
        <w:rPr>
          <w:rFonts w:ascii="Palatino Linotype" w:hAnsi="Palatino Linotype" w:cs="Arial"/>
          <w:b/>
          <w:i/>
          <w:sz w:val="22"/>
          <w:lang w:eastAsia="es-MX"/>
        </w:rPr>
        <w:t>Artículo 165.</w:t>
      </w:r>
      <w:r w:rsidR="00B30650" w:rsidRPr="00DC522B">
        <w:rPr>
          <w:rFonts w:ascii="Palatino Linotype" w:hAnsi="Palatino Linotype" w:cs="Arial"/>
          <w:i/>
          <w:sz w:val="22"/>
          <w:lang w:eastAsia="es-MX"/>
        </w:rPr>
        <w:t xml:space="preserve"> Los sujetos obligados establecerán la forma y términos en que darán trámite interno a las solicitudes en materia de acceso a la información.</w:t>
      </w:r>
    </w:p>
    <w:p w:rsidR="00B30650" w:rsidRPr="00DC522B" w:rsidRDefault="00B30650" w:rsidP="0061678D">
      <w:pPr>
        <w:ind w:left="709" w:right="757"/>
        <w:jc w:val="both"/>
        <w:rPr>
          <w:rFonts w:ascii="Palatino Linotype" w:hAnsi="Palatino Linotype" w:cs="Arial"/>
          <w:i/>
          <w:sz w:val="22"/>
          <w:lang w:eastAsia="es-MX"/>
        </w:rPr>
      </w:pPr>
    </w:p>
    <w:p w:rsidR="00B30650" w:rsidRPr="00DC522B" w:rsidRDefault="00B30650" w:rsidP="0061678D">
      <w:pPr>
        <w:ind w:left="709" w:right="757"/>
        <w:jc w:val="both"/>
        <w:rPr>
          <w:rFonts w:ascii="Palatino Linotype" w:hAnsi="Palatino Linotype" w:cs="Arial"/>
          <w:i/>
          <w:sz w:val="22"/>
          <w:lang w:eastAsia="es-MX"/>
        </w:rPr>
      </w:pPr>
      <w:r w:rsidRPr="00DC522B">
        <w:rPr>
          <w:rFonts w:ascii="Palatino Linotype" w:hAnsi="Palatino Linotype" w:cs="Arial"/>
          <w:b/>
          <w:i/>
          <w:sz w:val="22"/>
          <w:lang w:eastAsia="es-MX"/>
        </w:rPr>
        <w:lastRenderedPageBreak/>
        <w:t>La información</w:t>
      </w:r>
      <w:r w:rsidRPr="00DC522B">
        <w:rPr>
          <w:rFonts w:ascii="Palatino Linotype" w:hAnsi="Palatino Linotype" w:cs="Arial"/>
          <w:i/>
          <w:sz w:val="22"/>
          <w:lang w:eastAsia="es-MX"/>
        </w:rPr>
        <w:t xml:space="preserve"> que se entregue en versión pública, </w:t>
      </w:r>
      <w:r w:rsidRPr="00DC522B">
        <w:rPr>
          <w:rFonts w:ascii="Palatino Linotype" w:hAnsi="Palatino Linotype" w:cs="Arial"/>
          <w:b/>
          <w:i/>
          <w:sz w:val="22"/>
          <w:lang w:eastAsia="es-MX"/>
        </w:rPr>
        <w:t>cuya modalidad de reproducción o envío tenga un costo, procederá una vez que se acredite el pago respectivo</w:t>
      </w:r>
      <w:r w:rsidRPr="00DC522B">
        <w:rPr>
          <w:rFonts w:ascii="Palatino Linotype" w:hAnsi="Palatino Linotype" w:cs="Arial"/>
          <w:i/>
          <w:sz w:val="22"/>
          <w:lang w:eastAsia="es-MX"/>
        </w:rPr>
        <w:t xml:space="preserve">. No puede entenderse como reproducción la elaboración de la misma. </w:t>
      </w:r>
    </w:p>
    <w:p w:rsidR="00B30650" w:rsidRPr="00DC522B" w:rsidRDefault="00B30650" w:rsidP="0061678D">
      <w:pPr>
        <w:ind w:left="709" w:right="757"/>
        <w:jc w:val="both"/>
        <w:rPr>
          <w:rFonts w:ascii="Palatino Linotype" w:hAnsi="Palatino Linotype" w:cs="Arial"/>
          <w:i/>
          <w:sz w:val="22"/>
          <w:lang w:eastAsia="es-MX"/>
        </w:rPr>
      </w:pPr>
    </w:p>
    <w:p w:rsidR="00B30650" w:rsidRPr="00DC522B" w:rsidRDefault="00B30650" w:rsidP="0061678D">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Ante la falta de respuesta a una solicitud en el plazo previsto y en caso de que proceda el acceso, los costos de reproducción y envío correrán a cargo del sujeto obligado.</w:t>
      </w:r>
    </w:p>
    <w:p w:rsidR="00B30650" w:rsidRPr="00DC522B" w:rsidRDefault="00B30650" w:rsidP="0061678D">
      <w:pPr>
        <w:ind w:left="709" w:right="757"/>
        <w:jc w:val="both"/>
        <w:rPr>
          <w:rFonts w:ascii="Palatino Linotype" w:hAnsi="Palatino Linotype" w:cs="Arial"/>
          <w:i/>
          <w:sz w:val="22"/>
          <w:lang w:eastAsia="es-MX"/>
        </w:rPr>
      </w:pPr>
    </w:p>
    <w:p w:rsidR="00B30650" w:rsidRPr="00DC522B" w:rsidRDefault="00B30650" w:rsidP="0061678D">
      <w:pPr>
        <w:ind w:left="709" w:right="757"/>
        <w:jc w:val="both"/>
        <w:rPr>
          <w:rFonts w:ascii="Palatino Linotype" w:hAnsi="Palatino Linotype" w:cs="Arial"/>
          <w:i/>
          <w:sz w:val="22"/>
          <w:lang w:eastAsia="es-MX"/>
        </w:rPr>
      </w:pPr>
      <w:r w:rsidRPr="00DC522B">
        <w:rPr>
          <w:rFonts w:ascii="Palatino Linotype" w:hAnsi="Palatino Linotype" w:cs="Arial"/>
          <w:b/>
          <w:i/>
          <w:sz w:val="22"/>
          <w:lang w:eastAsia="es-MX"/>
        </w:rPr>
        <w:t>Artículo 175</w:t>
      </w:r>
      <w:r w:rsidRPr="00DC522B">
        <w:rPr>
          <w:rFonts w:ascii="Palatino Linotype" w:hAnsi="Palatino Linotype" w:cs="Arial"/>
          <w:i/>
          <w:sz w:val="22"/>
          <w:lang w:eastAsia="es-MX"/>
        </w:rPr>
        <w:t xml:space="preserve">. </w:t>
      </w:r>
      <w:r w:rsidRPr="00DC522B">
        <w:rPr>
          <w:rFonts w:ascii="Palatino Linotype" w:hAnsi="Palatino Linotype" w:cs="Arial"/>
          <w:b/>
          <w:i/>
          <w:sz w:val="22"/>
          <w:lang w:eastAsia="es-MX"/>
        </w:rPr>
        <w:t>La información que en términos de Ley deban publicar de manera obligatoria los sujetos obligados</w:t>
      </w:r>
      <w:r w:rsidRPr="00DC522B">
        <w:rPr>
          <w:rFonts w:ascii="Palatino Linotype" w:hAnsi="Palatino Linotype" w:cs="Arial"/>
          <w:i/>
          <w:sz w:val="22"/>
          <w:lang w:eastAsia="es-MX"/>
        </w:rPr>
        <w:t xml:space="preserve">, o </w:t>
      </w:r>
      <w:r w:rsidRPr="00DC522B">
        <w:rPr>
          <w:rFonts w:ascii="Palatino Linotype" w:hAnsi="Palatino Linotype" w:cs="Arial"/>
          <w:b/>
          <w:i/>
          <w:sz w:val="22"/>
          <w:lang w:eastAsia="es-MX"/>
        </w:rPr>
        <w:t>deba ser generada de manera electrónica</w:t>
      </w:r>
      <w:r w:rsidRPr="00DC522B">
        <w:rPr>
          <w:rFonts w:ascii="Palatino Linotype" w:hAnsi="Palatino Linotype" w:cs="Arial"/>
          <w:i/>
          <w:sz w:val="22"/>
          <w:lang w:eastAsia="es-MX"/>
        </w:rPr>
        <w:t xml:space="preserve">, según lo dispongan las disposiciones legales o administrativas </w:t>
      </w:r>
      <w:r w:rsidRPr="00DC522B">
        <w:rPr>
          <w:rFonts w:ascii="Palatino Linotype" w:hAnsi="Palatino Linotype" w:cs="Arial"/>
          <w:b/>
          <w:i/>
          <w:sz w:val="22"/>
          <w:lang w:eastAsia="es-MX"/>
        </w:rPr>
        <w:t>no podrá tener ningún costo</w:t>
      </w:r>
      <w:r w:rsidRPr="00DC522B">
        <w:rPr>
          <w:rFonts w:ascii="Palatino Linotype" w:hAnsi="Palatino Linotype" w:cs="Arial"/>
          <w:i/>
          <w:sz w:val="22"/>
          <w:lang w:eastAsia="es-MX"/>
        </w:rPr>
        <w:t>, incluyendo aquella que se hubiera digitalizado previamente por cualquier motivo, en aquellos casos en que la modalidad de entrega sea por medio de la plataforma o vía electrónica.</w:t>
      </w:r>
    </w:p>
    <w:p w:rsidR="00B30650" w:rsidRPr="00DC522B" w:rsidRDefault="00B30650" w:rsidP="0061678D">
      <w:pPr>
        <w:ind w:left="709" w:right="757"/>
        <w:jc w:val="both"/>
        <w:rPr>
          <w:rFonts w:ascii="Palatino Linotype" w:hAnsi="Palatino Linotype" w:cs="Arial"/>
          <w:i/>
          <w:sz w:val="22"/>
          <w:lang w:eastAsia="es-MX"/>
        </w:rPr>
      </w:pPr>
    </w:p>
    <w:p w:rsidR="00B30650" w:rsidRPr="00DC522B" w:rsidRDefault="00B30650" w:rsidP="0061678D">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En ningún caso, el pago de derechos deberá exceder el costo de reproducción de la información en el material solicitado.</w:t>
      </w:r>
    </w:p>
    <w:p w:rsidR="00B30650" w:rsidRPr="00DC522B" w:rsidRDefault="00B30650" w:rsidP="0061678D">
      <w:pPr>
        <w:ind w:left="709" w:right="757"/>
        <w:jc w:val="both"/>
        <w:rPr>
          <w:rFonts w:ascii="Palatino Linotype" w:hAnsi="Palatino Linotype" w:cs="Arial"/>
          <w:i/>
          <w:sz w:val="22"/>
          <w:lang w:eastAsia="es-MX"/>
        </w:rPr>
      </w:pPr>
    </w:p>
    <w:p w:rsidR="00B30650" w:rsidRPr="00DC522B" w:rsidRDefault="00B30650" w:rsidP="0061678D">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Los ajustes razonables que se realicen para el acceso de la información de solicitantes con discapacidad serán sin costo para los mismos.</w:t>
      </w:r>
      <w:r w:rsidR="00D05D82">
        <w:rPr>
          <w:rFonts w:ascii="Palatino Linotype" w:hAnsi="Palatino Linotype" w:cs="Arial"/>
          <w:i/>
          <w:sz w:val="22"/>
          <w:lang w:eastAsia="es-MX"/>
        </w:rPr>
        <w:t>”</w:t>
      </w:r>
    </w:p>
    <w:p w:rsidR="00B30650" w:rsidRPr="00DC522B" w:rsidRDefault="00B30650" w:rsidP="0061678D">
      <w:pPr>
        <w:spacing w:line="360" w:lineRule="auto"/>
        <w:ind w:right="49"/>
        <w:jc w:val="both"/>
        <w:rPr>
          <w:rFonts w:ascii="Palatino Linotype" w:hAnsi="Palatino Linotype" w:cs="Arial"/>
          <w:lang w:eastAsia="es-MX"/>
        </w:rPr>
      </w:pPr>
    </w:p>
    <w:p w:rsidR="00B30650" w:rsidRPr="00DC522B" w:rsidRDefault="00B30650" w:rsidP="0061678D">
      <w:pPr>
        <w:spacing w:line="360" w:lineRule="auto"/>
        <w:ind w:right="49"/>
        <w:jc w:val="both"/>
        <w:rPr>
          <w:rFonts w:ascii="Palatino Linotype" w:hAnsi="Palatino Linotype" w:cs="Arial"/>
          <w:lang w:eastAsia="es-MX"/>
        </w:rPr>
      </w:pPr>
      <w:r w:rsidRPr="00DC522B">
        <w:rPr>
          <w:rFonts w:ascii="Palatino Linotype" w:hAnsi="Palatino Linotype" w:cs="Arial"/>
          <w:lang w:eastAsia="es-MX"/>
        </w:rPr>
        <w:t xml:space="preserve">Del ordenamiento anterior, podemos concluir que siempre que </w:t>
      </w:r>
      <w:r w:rsidRPr="00DC522B">
        <w:rPr>
          <w:rFonts w:ascii="Palatino Linotype" w:hAnsi="Palatino Linotype" w:cs="Arial"/>
          <w:b/>
          <w:lang w:eastAsia="es-MX"/>
        </w:rPr>
        <w:t>EL SUJETO OBLIGADO</w:t>
      </w:r>
      <w:r w:rsidRPr="00DC522B">
        <w:rPr>
          <w:rFonts w:ascii="Palatino Linotype" w:hAnsi="Palatino Linotype" w:cs="Arial"/>
          <w:lang w:eastAsia="es-MX"/>
        </w:rPr>
        <w:t xml:space="preserve"> genere la información de manera electrónica o que con motivo de sus funciones y en cumplimiento a las obligaciones que su marco jurídico dicte, la información deba obrar en sus archivos digitalizada, ésta no tendrá ningún costo para los particulares, y podrán acceder a ella a través de una solicitud de información excepto en los casos que encuadre en los supuestos de clasificación de la información.</w:t>
      </w:r>
    </w:p>
    <w:p w:rsidR="00B30650" w:rsidRPr="00DC522B" w:rsidRDefault="00B30650" w:rsidP="0061678D">
      <w:pPr>
        <w:spacing w:line="360" w:lineRule="auto"/>
        <w:ind w:right="49"/>
        <w:jc w:val="both"/>
        <w:rPr>
          <w:rFonts w:ascii="Palatino Linotype" w:hAnsi="Palatino Linotype" w:cs="Arial"/>
          <w:lang w:eastAsia="es-MX"/>
        </w:rPr>
      </w:pPr>
    </w:p>
    <w:p w:rsidR="00B30650" w:rsidRPr="00DC522B" w:rsidRDefault="00B30650" w:rsidP="0061678D">
      <w:pPr>
        <w:spacing w:line="360" w:lineRule="auto"/>
        <w:ind w:right="49"/>
        <w:jc w:val="both"/>
        <w:rPr>
          <w:rFonts w:ascii="Palatino Linotype" w:hAnsi="Palatino Linotype" w:cs="Arial"/>
          <w:lang w:eastAsia="es-MX"/>
        </w:rPr>
      </w:pPr>
      <w:r w:rsidRPr="00DC522B">
        <w:rPr>
          <w:rFonts w:ascii="Palatino Linotype" w:hAnsi="Palatino Linotype" w:cs="Arial"/>
          <w:lang w:eastAsia="es-MX"/>
        </w:rPr>
        <w:t xml:space="preserve">Seguido de lo expuesto, </w:t>
      </w:r>
      <w:r w:rsidR="00D872C4">
        <w:rPr>
          <w:rFonts w:ascii="Palatino Linotype" w:hAnsi="Palatino Linotype" w:cs="Arial"/>
          <w:lang w:eastAsia="es-MX"/>
        </w:rPr>
        <w:t>d</w:t>
      </w:r>
      <w:r w:rsidRPr="00DC522B">
        <w:rPr>
          <w:rFonts w:ascii="Palatino Linotype" w:hAnsi="Palatino Linotype" w:cs="Arial"/>
          <w:lang w:eastAsia="es-MX"/>
        </w:rPr>
        <w:t xml:space="preserve">el análisis </w:t>
      </w:r>
      <w:r w:rsidR="005702A7">
        <w:rPr>
          <w:rFonts w:ascii="Palatino Linotype" w:hAnsi="Palatino Linotype" w:cs="Arial"/>
          <w:lang w:eastAsia="es-MX"/>
        </w:rPr>
        <w:t>a</w:t>
      </w:r>
      <w:r w:rsidRPr="00DC522B">
        <w:rPr>
          <w:rFonts w:ascii="Palatino Linotype" w:hAnsi="Palatino Linotype" w:cs="Arial"/>
          <w:lang w:eastAsia="es-MX"/>
        </w:rPr>
        <w:t xml:space="preserve"> las obligaciones de transparencia </w:t>
      </w:r>
      <w:r w:rsidR="00FC0B6D">
        <w:rPr>
          <w:rFonts w:ascii="Palatino Linotype" w:hAnsi="Palatino Linotype" w:cs="Arial"/>
          <w:lang w:eastAsia="es-MX"/>
        </w:rPr>
        <w:t>común</w:t>
      </w:r>
      <w:r w:rsidRPr="00DC522B">
        <w:rPr>
          <w:rFonts w:ascii="Palatino Linotype" w:hAnsi="Palatino Linotype" w:cs="Arial"/>
          <w:lang w:eastAsia="es-MX"/>
        </w:rPr>
        <w:t xml:space="preserve"> del </w:t>
      </w:r>
      <w:r w:rsidRPr="00DC522B">
        <w:rPr>
          <w:rFonts w:ascii="Palatino Linotype" w:hAnsi="Palatino Linotype" w:cs="Arial"/>
          <w:b/>
          <w:lang w:eastAsia="es-MX"/>
        </w:rPr>
        <w:t>SUJETO OBLIGADO</w:t>
      </w:r>
      <w:r w:rsidRPr="00DC522B">
        <w:rPr>
          <w:rFonts w:ascii="Palatino Linotype" w:hAnsi="Palatino Linotype" w:cs="Arial"/>
          <w:lang w:eastAsia="es-MX"/>
        </w:rPr>
        <w:t xml:space="preserve"> a fin de determinar si la entrega de la información procede previa acreditación del pago respectivo, siendo así que conforme al artículo 9</w:t>
      </w:r>
      <w:r w:rsidR="00FC0B6D">
        <w:rPr>
          <w:rFonts w:ascii="Palatino Linotype" w:hAnsi="Palatino Linotype" w:cs="Arial"/>
          <w:lang w:eastAsia="es-MX"/>
        </w:rPr>
        <w:t>2</w:t>
      </w:r>
      <w:r w:rsidRPr="00DC522B">
        <w:rPr>
          <w:rFonts w:ascii="Palatino Linotype" w:hAnsi="Palatino Linotype" w:cs="Arial"/>
          <w:lang w:eastAsia="es-MX"/>
        </w:rPr>
        <w:t xml:space="preserve"> de la </w:t>
      </w:r>
      <w:r w:rsidRPr="00DC522B">
        <w:rPr>
          <w:rFonts w:ascii="Palatino Linotype" w:hAnsi="Palatino Linotype" w:cs="Arial"/>
          <w:lang w:eastAsia="es-MX"/>
        </w:rPr>
        <w:lastRenderedPageBreak/>
        <w:t xml:space="preserve">Ley de la materia, </w:t>
      </w:r>
      <w:r w:rsidR="00A15DD9">
        <w:rPr>
          <w:rFonts w:ascii="Palatino Linotype" w:hAnsi="Palatino Linotype" w:cs="Arial"/>
          <w:lang w:eastAsia="es-MX"/>
        </w:rPr>
        <w:t xml:space="preserve">el </w:t>
      </w:r>
      <w:r w:rsidR="005702A7">
        <w:rPr>
          <w:rFonts w:ascii="Palatino Linotype" w:hAnsi="Palatino Linotype" w:cs="Arial"/>
          <w:lang w:eastAsia="es-MX"/>
        </w:rPr>
        <w:t>Poder Judicial</w:t>
      </w:r>
      <w:r w:rsidR="00A15DD9" w:rsidRPr="00A15DD9">
        <w:rPr>
          <w:rFonts w:ascii="Palatino Linotype" w:hAnsi="Palatino Linotype" w:cs="Arial"/>
          <w:lang w:eastAsia="es-MX"/>
        </w:rPr>
        <w:t xml:space="preserve"> </w:t>
      </w:r>
      <w:r w:rsidRPr="00DC522B">
        <w:rPr>
          <w:rFonts w:ascii="Palatino Linotype" w:hAnsi="Palatino Linotype" w:cs="Arial"/>
          <w:lang w:eastAsia="es-MX"/>
        </w:rPr>
        <w:t>deberá poner a disposición del público y actualizar la siguiente información:</w:t>
      </w:r>
    </w:p>
    <w:p w:rsidR="00B30650" w:rsidRDefault="00B30650" w:rsidP="0061678D">
      <w:pPr>
        <w:spacing w:line="360" w:lineRule="auto"/>
        <w:ind w:right="49"/>
        <w:jc w:val="both"/>
        <w:rPr>
          <w:rFonts w:ascii="Palatino Linotype" w:hAnsi="Palatino Linotype" w:cs="Arial"/>
          <w:lang w:eastAsia="es-MX"/>
        </w:rPr>
      </w:pPr>
    </w:p>
    <w:p w:rsid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i/>
          <w:sz w:val="22"/>
          <w:szCs w:val="22"/>
        </w:rPr>
        <w:t>“</w:t>
      </w:r>
      <w:r w:rsidR="00387A27" w:rsidRPr="00387A27">
        <w:rPr>
          <w:rFonts w:ascii="Palatino Linotype" w:hAnsi="Palatino Linotype" w:cs="Arial"/>
          <w:b/>
          <w:i/>
          <w:sz w:val="22"/>
          <w:szCs w:val="22"/>
        </w:rPr>
        <w:t>Artículo 92</w:t>
      </w:r>
      <w:r w:rsidR="00387A27" w:rsidRPr="00387A27">
        <w:rPr>
          <w:rFonts w:ascii="Palatino Linotype" w:hAnsi="Palatino Linotype" w:cs="Arial"/>
          <w:i/>
          <w:sz w:val="22"/>
          <w:szCs w:val="22"/>
        </w:rPr>
        <w:t>. Los sujetos obligados deberán poner a disposición del público de manera permanente y actualizada de forma</w:t>
      </w:r>
      <w:r w:rsidR="00387A27">
        <w:rPr>
          <w:rFonts w:ascii="Palatino Linotype" w:hAnsi="Palatino Linotype" w:cs="Arial"/>
          <w:i/>
          <w:sz w:val="22"/>
          <w:szCs w:val="22"/>
        </w:rPr>
        <w:t xml:space="preserve"> </w:t>
      </w:r>
      <w:r w:rsidR="00387A27" w:rsidRPr="00387A27">
        <w:rPr>
          <w:rFonts w:ascii="Palatino Linotype" w:hAnsi="Palatino Linotype" w:cs="Arial"/>
          <w:i/>
          <w:sz w:val="22"/>
          <w:szCs w:val="22"/>
        </w:rPr>
        <w:t>sencilla, precisa y entendible, en los respectivos medios electrónicos, de acuerdo con sus facultades, atribuciones, funciones</w:t>
      </w:r>
      <w:r w:rsidR="00387A27">
        <w:rPr>
          <w:rFonts w:ascii="Palatino Linotype" w:hAnsi="Palatino Linotype" w:cs="Arial"/>
          <w:i/>
          <w:sz w:val="22"/>
          <w:szCs w:val="22"/>
        </w:rPr>
        <w:t xml:space="preserve"> </w:t>
      </w:r>
      <w:r w:rsidR="00387A27" w:rsidRPr="00387A27">
        <w:rPr>
          <w:rFonts w:ascii="Palatino Linotype" w:hAnsi="Palatino Linotype" w:cs="Arial"/>
          <w:i/>
          <w:sz w:val="22"/>
          <w:szCs w:val="22"/>
        </w:rPr>
        <w:t>u objeto social, según corresponda, la información, por lo menos, de los temas, documentos y políticas que a continuación</w:t>
      </w:r>
      <w:r w:rsidR="00387A27">
        <w:rPr>
          <w:rFonts w:ascii="Palatino Linotype" w:hAnsi="Palatino Linotype" w:cs="Arial"/>
          <w:i/>
          <w:sz w:val="22"/>
          <w:szCs w:val="22"/>
        </w:rPr>
        <w:t xml:space="preserve"> </w:t>
      </w:r>
      <w:r w:rsidR="00387A27" w:rsidRPr="00387A27">
        <w:rPr>
          <w:rFonts w:ascii="Palatino Linotype" w:hAnsi="Palatino Linotype" w:cs="Arial"/>
          <w:i/>
          <w:sz w:val="22"/>
          <w:szCs w:val="22"/>
        </w:rPr>
        <w:t>se señalan:</w:t>
      </w:r>
    </w:p>
    <w:p w:rsidR="00387A27" w:rsidRDefault="00387A27" w:rsidP="0061678D">
      <w:pPr>
        <w:autoSpaceDE w:val="0"/>
        <w:autoSpaceDN w:val="0"/>
        <w:adjustRightInd w:val="0"/>
        <w:ind w:left="709" w:right="757"/>
        <w:jc w:val="both"/>
        <w:rPr>
          <w:rFonts w:ascii="Palatino Linotype" w:hAnsi="Palatino Linotype" w:cs="Arial"/>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I. </w:t>
      </w:r>
      <w:r w:rsidRPr="00387A27">
        <w:rPr>
          <w:rFonts w:ascii="Palatino Linotype" w:hAnsi="Palatino Linotype" w:cs="Arial"/>
          <w:i/>
          <w:sz w:val="22"/>
          <w:szCs w:val="22"/>
        </w:rPr>
        <w:t>El marco normativo aplicable al sujeto obligado, en el que deberá incluirse leyes, códigos, reglamentos, decretos de creación, acuerdos, convenios, manuales de organización y procedimientos, reglas de operación, criterios, políticas, entre otros;</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II. </w:t>
      </w:r>
      <w:r w:rsidRPr="00387A27">
        <w:rPr>
          <w:rFonts w:ascii="Palatino Linotype" w:hAnsi="Palatino Linotype" w:cs="Arial"/>
          <w:i/>
          <w:sz w:val="22"/>
          <w:szCs w:val="22"/>
        </w:rPr>
        <w:t>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III. </w:t>
      </w:r>
      <w:r w:rsidRPr="00387A27">
        <w:rPr>
          <w:rFonts w:ascii="Palatino Linotype" w:hAnsi="Palatino Linotype" w:cs="Arial"/>
          <w:i/>
          <w:sz w:val="22"/>
          <w:szCs w:val="22"/>
        </w:rPr>
        <w:t>Las facultades de cada área;</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IV. </w:t>
      </w:r>
      <w:r w:rsidRPr="00387A27">
        <w:rPr>
          <w:rFonts w:ascii="Palatino Linotype" w:hAnsi="Palatino Linotype" w:cs="Arial"/>
          <w:i/>
          <w:sz w:val="22"/>
          <w:szCs w:val="22"/>
        </w:rPr>
        <w:t>Las metas, objetivos e indicadores de las áreas de los sujetos obligados de conformidad con los programas de trabajo e informes anuales de actividades de acuerdo con el Plan Estatal de Desarrollo, Plan de Desarrollo Municipal, en su caso y demás ordenamientos aplicables;</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V. </w:t>
      </w:r>
      <w:r w:rsidRPr="00387A27">
        <w:rPr>
          <w:rFonts w:ascii="Palatino Linotype" w:hAnsi="Palatino Linotype" w:cs="Arial"/>
          <w:i/>
          <w:sz w:val="22"/>
          <w:szCs w:val="22"/>
        </w:rPr>
        <w:t>Los indicadores relacionados con temas de interés público o trascendencia social que conforme a sus funciones, deban establecer, así como las matrices elaboradas para tal efecto;</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VI. </w:t>
      </w:r>
      <w:r w:rsidRPr="00387A27">
        <w:rPr>
          <w:rFonts w:ascii="Palatino Linotype" w:hAnsi="Palatino Linotype" w:cs="Arial"/>
          <w:i/>
          <w:sz w:val="22"/>
          <w:szCs w:val="22"/>
        </w:rPr>
        <w:t>Los indicadores que permitan rendir cuenta de sus objetivos y resultados, así como las matrices elaboradas para tal efecto;</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VII. </w:t>
      </w:r>
      <w:r w:rsidRPr="00387A27">
        <w:rPr>
          <w:rFonts w:ascii="Palatino Linotype" w:hAnsi="Palatino Linotype" w:cs="Arial"/>
          <w:i/>
          <w:sz w:val="22"/>
          <w:szCs w:val="22"/>
        </w:rPr>
        <w:t>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i/>
          <w:sz w:val="22"/>
          <w:szCs w:val="22"/>
        </w:rPr>
        <w:lastRenderedPageBreak/>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VIII. </w:t>
      </w:r>
      <w:r w:rsidRPr="00387A27">
        <w:rPr>
          <w:rFonts w:ascii="Palatino Linotype" w:hAnsi="Palatino Linotype" w:cs="Arial"/>
          <w:i/>
          <w:sz w:val="22"/>
          <w:szCs w:val="22"/>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IX. </w:t>
      </w:r>
      <w:r w:rsidRPr="00387A27">
        <w:rPr>
          <w:rFonts w:ascii="Palatino Linotype" w:hAnsi="Palatino Linotype" w:cs="Arial"/>
          <w:i/>
          <w:sz w:val="22"/>
          <w:szCs w:val="22"/>
        </w:rPr>
        <w:t>Los gastos de representación y viáticos, así como el objeto e informe de comisión correspondiente;</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 </w:t>
      </w:r>
      <w:r w:rsidRPr="00387A27">
        <w:rPr>
          <w:rFonts w:ascii="Palatino Linotype" w:hAnsi="Palatino Linotype" w:cs="Arial"/>
          <w:i/>
          <w:sz w:val="22"/>
          <w:szCs w:val="22"/>
        </w:rPr>
        <w:t>El número total de las plazas y del personal de base y de confianza, especificando el total de las vacantes, por nivel de puesto, para cada unidad administrativa;</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XI. </w:t>
      </w:r>
      <w:r w:rsidRPr="00387A27">
        <w:rPr>
          <w:rFonts w:ascii="Palatino Linotype" w:hAnsi="Palatino Linotype" w:cs="Arial"/>
          <w:i/>
          <w:sz w:val="22"/>
          <w:szCs w:val="22"/>
        </w:rPr>
        <w:t>Las contrataciones de servicios profesionales por honorarios, señalando los nombres de los prestadores de servicios, los servicios contratados, el monto de los honorarios y el periodo de contratación;</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XII. </w:t>
      </w:r>
      <w:r w:rsidRPr="00387A27">
        <w:rPr>
          <w:rFonts w:ascii="Palatino Linotype" w:hAnsi="Palatino Linotype" w:cs="Arial"/>
          <w:i/>
          <w:sz w:val="22"/>
          <w:szCs w:val="22"/>
        </w:rPr>
        <w:t>El perfil de los puestos de los servidores públicos a su servicio en los casos que aplique;</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XIII. </w:t>
      </w:r>
      <w:r w:rsidRPr="00387A27">
        <w:rPr>
          <w:rFonts w:ascii="Palatino Linotype" w:hAnsi="Palatino Linotype" w:cs="Arial"/>
          <w:i/>
          <w:sz w:val="22"/>
          <w:szCs w:val="22"/>
        </w:rPr>
        <w:t>La información en versión pública de las declaraciones patrimoniales y de intereses de los servidores públicos que así lo determinen, en los sistemas habilitados para ello, de acuerdo a la normatividad aplicable;</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XIV. </w:t>
      </w:r>
      <w:r w:rsidRPr="00387A27">
        <w:rPr>
          <w:rFonts w:ascii="Palatino Linotype" w:hAnsi="Palatino Linotype" w:cs="Arial"/>
          <w:i/>
          <w:sz w:val="22"/>
          <w:szCs w:val="22"/>
        </w:rPr>
        <w:t>La información de los programas de subsidios, estímulos y apoyos, en el que se deberá informar respecto de los programas de transferencia, de servicios, de infraestructura social y de subsidio, en los que se deberá contener lo siguiente:</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a) </w:t>
      </w:r>
      <w:r w:rsidRPr="00387A27">
        <w:rPr>
          <w:rFonts w:ascii="Palatino Linotype" w:hAnsi="Palatino Linotype" w:cs="Arial"/>
          <w:i/>
          <w:sz w:val="22"/>
          <w:szCs w:val="22"/>
        </w:rPr>
        <w:t>Área;</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b) </w:t>
      </w:r>
      <w:r w:rsidRPr="00387A27">
        <w:rPr>
          <w:rFonts w:ascii="Palatino Linotype" w:hAnsi="Palatino Linotype" w:cs="Arial"/>
          <w:i/>
          <w:sz w:val="22"/>
          <w:szCs w:val="22"/>
        </w:rPr>
        <w:t>Denominación del programa;</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c) </w:t>
      </w:r>
      <w:r w:rsidRPr="00387A27">
        <w:rPr>
          <w:rFonts w:ascii="Palatino Linotype" w:hAnsi="Palatino Linotype" w:cs="Arial"/>
          <w:i/>
          <w:sz w:val="22"/>
          <w:szCs w:val="22"/>
        </w:rPr>
        <w:t>Periodo de vigencia;</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d) </w:t>
      </w:r>
      <w:r w:rsidRPr="00387A27">
        <w:rPr>
          <w:rFonts w:ascii="Palatino Linotype" w:hAnsi="Palatino Linotype" w:cs="Arial"/>
          <w:i/>
          <w:sz w:val="22"/>
          <w:szCs w:val="22"/>
        </w:rPr>
        <w:t>Diseño, objetivos y alcances;</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e) </w:t>
      </w:r>
      <w:r w:rsidRPr="00387A27">
        <w:rPr>
          <w:rFonts w:ascii="Palatino Linotype" w:hAnsi="Palatino Linotype" w:cs="Arial"/>
          <w:i/>
          <w:sz w:val="22"/>
          <w:szCs w:val="22"/>
        </w:rPr>
        <w:t>Metas físicas;</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f) </w:t>
      </w:r>
      <w:r w:rsidRPr="00387A27">
        <w:rPr>
          <w:rFonts w:ascii="Palatino Linotype" w:hAnsi="Palatino Linotype" w:cs="Arial"/>
          <w:i/>
          <w:sz w:val="22"/>
          <w:szCs w:val="22"/>
        </w:rPr>
        <w:t>Población beneficiada estimada;</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lastRenderedPageBreak/>
        <w:t xml:space="preserve">g) </w:t>
      </w:r>
      <w:r w:rsidRPr="00387A27">
        <w:rPr>
          <w:rFonts w:ascii="Palatino Linotype" w:hAnsi="Palatino Linotype" w:cs="Arial"/>
          <w:i/>
          <w:sz w:val="22"/>
          <w:szCs w:val="22"/>
        </w:rPr>
        <w:t>Monto aprobado, modificado y ejercido, así como los calendarios de su programación presupuestal;</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h) </w:t>
      </w:r>
      <w:r w:rsidRPr="00387A27">
        <w:rPr>
          <w:rFonts w:ascii="Palatino Linotype" w:hAnsi="Palatino Linotype" w:cs="Arial"/>
          <w:i/>
          <w:sz w:val="22"/>
          <w:szCs w:val="22"/>
        </w:rPr>
        <w:t>Requisitos y procedimientos de acceso;</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i) </w:t>
      </w:r>
      <w:r w:rsidRPr="00387A27">
        <w:rPr>
          <w:rFonts w:ascii="Palatino Linotype" w:hAnsi="Palatino Linotype" w:cs="Arial"/>
          <w:i/>
          <w:sz w:val="22"/>
          <w:szCs w:val="22"/>
        </w:rPr>
        <w:t>Procedimiento de queja o inconformidad ciudadana;</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j) </w:t>
      </w:r>
      <w:r w:rsidRPr="00387A27">
        <w:rPr>
          <w:rFonts w:ascii="Palatino Linotype" w:hAnsi="Palatino Linotype" w:cs="Arial"/>
          <w:i/>
          <w:sz w:val="22"/>
          <w:szCs w:val="22"/>
        </w:rPr>
        <w:t>Mecanismos de exigibilidad;</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k) </w:t>
      </w:r>
      <w:r w:rsidRPr="00387A27">
        <w:rPr>
          <w:rFonts w:ascii="Palatino Linotype" w:hAnsi="Palatino Linotype" w:cs="Arial"/>
          <w:i/>
          <w:sz w:val="22"/>
          <w:szCs w:val="22"/>
        </w:rPr>
        <w:t>Mecanismos e informes de evaluación y seguimiento de recomendaciones;</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l) </w:t>
      </w:r>
      <w:r w:rsidRPr="00387A27">
        <w:rPr>
          <w:rFonts w:ascii="Palatino Linotype" w:hAnsi="Palatino Linotype" w:cs="Arial"/>
          <w:i/>
          <w:sz w:val="22"/>
          <w:szCs w:val="22"/>
        </w:rPr>
        <w:t>Indicadores con nombre, definición, método de cálculo, unidad de medida; dimensión, frecuencia de medición, nombre de las bases de datos utilizadas para su cálculo;</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m) </w:t>
      </w:r>
      <w:r w:rsidRPr="00387A27">
        <w:rPr>
          <w:rFonts w:ascii="Palatino Linotype" w:hAnsi="Palatino Linotype" w:cs="Arial"/>
          <w:i/>
          <w:sz w:val="22"/>
          <w:szCs w:val="22"/>
        </w:rPr>
        <w:t>Formas de participación social;</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n) </w:t>
      </w:r>
      <w:r w:rsidRPr="00387A27">
        <w:rPr>
          <w:rFonts w:ascii="Palatino Linotype" w:hAnsi="Palatino Linotype" w:cs="Arial"/>
          <w:i/>
          <w:sz w:val="22"/>
          <w:szCs w:val="22"/>
        </w:rPr>
        <w:t>Articulación con otros programas sociales;</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ñ) </w:t>
      </w:r>
      <w:r w:rsidRPr="00387A27">
        <w:rPr>
          <w:rFonts w:ascii="Palatino Linotype" w:hAnsi="Palatino Linotype" w:cs="Arial"/>
          <w:i/>
          <w:sz w:val="22"/>
          <w:szCs w:val="22"/>
        </w:rPr>
        <w:t>Vínculo a las reglas de operación o documento equivalente;</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o) </w:t>
      </w:r>
      <w:r w:rsidRPr="00387A27">
        <w:rPr>
          <w:rFonts w:ascii="Palatino Linotype" w:hAnsi="Palatino Linotype" w:cs="Arial"/>
          <w:i/>
          <w:sz w:val="22"/>
          <w:szCs w:val="22"/>
        </w:rPr>
        <w:t>Informes periódicos sobre la ejecución y los resultados de las evaluaciones realizadas; y</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p) </w:t>
      </w:r>
      <w:r w:rsidRPr="00387A27">
        <w:rPr>
          <w:rFonts w:ascii="Palatino Linotype" w:hAnsi="Palatino Linotype" w:cs="Arial"/>
          <w:i/>
          <w:sz w:val="22"/>
          <w:szCs w:val="22"/>
        </w:rPr>
        <w:t>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XV. </w:t>
      </w:r>
      <w:r w:rsidRPr="00387A27">
        <w:rPr>
          <w:rFonts w:ascii="Palatino Linotype" w:hAnsi="Palatino Linotype" w:cs="Arial"/>
          <w:i/>
          <w:sz w:val="22"/>
          <w:szCs w:val="22"/>
        </w:rPr>
        <w:t>Agenda de reuniones públicas a las que convoquen los titulares de los sujetos obligados;</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XVI. </w:t>
      </w:r>
      <w:r w:rsidRPr="00387A27">
        <w:rPr>
          <w:rFonts w:ascii="Palatino Linotype" w:hAnsi="Palatino Linotype" w:cs="Arial"/>
          <w:i/>
          <w:sz w:val="22"/>
          <w:szCs w:val="22"/>
        </w:rPr>
        <w:t>El domicilio de la Unidad de Transparencia y su ubicación, así como el nombre, teléfono oficial y horarios de atención al público de los responsables de las unidades de información;</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XVII. </w:t>
      </w:r>
      <w:r w:rsidRPr="00387A27">
        <w:rPr>
          <w:rFonts w:ascii="Palatino Linotype" w:hAnsi="Palatino Linotype" w:cs="Arial"/>
          <w:i/>
          <w:sz w:val="22"/>
          <w:szCs w:val="22"/>
        </w:rPr>
        <w:t>Dirección electrónica donde podrán recibirse las solicitudes para obtener la información, así como el registro de las solicitudes recibidas y atendidas;</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XVIII. </w:t>
      </w:r>
      <w:r w:rsidRPr="00387A27">
        <w:rPr>
          <w:rFonts w:ascii="Palatino Linotype" w:hAnsi="Palatino Linotype" w:cs="Arial"/>
          <w:i/>
          <w:sz w:val="22"/>
          <w:szCs w:val="22"/>
        </w:rPr>
        <w:t>Las convocatorias a concursos para ocupar cargos públicos y los resultados finales de los mismos;</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XIX. </w:t>
      </w:r>
      <w:r w:rsidRPr="00387A27">
        <w:rPr>
          <w:rFonts w:ascii="Palatino Linotype" w:hAnsi="Palatino Linotype" w:cs="Arial"/>
          <w:i/>
          <w:sz w:val="22"/>
          <w:szCs w:val="22"/>
        </w:rPr>
        <w:t>Índices semestrales en formatos abiertos de los expedientes clasificados como reservados que cada sujeto obligado posee y maneja;</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 </w:t>
      </w:r>
      <w:r w:rsidRPr="00387A27">
        <w:rPr>
          <w:rFonts w:ascii="Palatino Linotype" w:hAnsi="Palatino Linotype" w:cs="Arial"/>
          <w:i/>
          <w:sz w:val="22"/>
          <w:szCs w:val="22"/>
        </w:rPr>
        <w:t xml:space="preserve">Las condiciones generales de trabajo, contratos o convenios que regulen las relaciones laborales del personal de base o de confianza, así como los recursos públicos </w:t>
      </w:r>
      <w:r w:rsidRPr="00387A27">
        <w:rPr>
          <w:rFonts w:ascii="Palatino Linotype" w:hAnsi="Palatino Linotype" w:cs="Arial"/>
          <w:i/>
          <w:sz w:val="22"/>
          <w:szCs w:val="22"/>
        </w:rPr>
        <w:lastRenderedPageBreak/>
        <w:t>económicos, en especie o donativos, que sean entregados a los Sindicatos y ejerzan como recursos públicos;</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XXI. </w:t>
      </w:r>
      <w:r w:rsidRPr="00387A27">
        <w:rPr>
          <w:rFonts w:ascii="Palatino Linotype" w:hAnsi="Palatino Linotype" w:cs="Arial"/>
          <w:i/>
          <w:sz w:val="22"/>
          <w:szCs w:val="22"/>
        </w:rPr>
        <w:t>La información curricular, desde el nivel de jefe de departamento o equivalente, hasta el titular del sujeto obligado, así como, en su caso, las sanciones administrativas de que haya sido objeto;</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XXII. </w:t>
      </w:r>
      <w:r w:rsidRPr="00387A27">
        <w:rPr>
          <w:rFonts w:ascii="Palatino Linotype" w:hAnsi="Palatino Linotype" w:cs="Arial"/>
          <w:i/>
          <w:sz w:val="22"/>
          <w:szCs w:val="22"/>
        </w:rPr>
        <w:t>El listado de Servidores Públicos con sanciones administrativas definitivas, especificando la causa de sanción y la disposición;</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XXIII. </w:t>
      </w:r>
      <w:r w:rsidRPr="00387A27">
        <w:rPr>
          <w:rFonts w:ascii="Palatino Linotype" w:hAnsi="Palatino Linotype" w:cs="Arial"/>
          <w:i/>
          <w:sz w:val="22"/>
          <w:szCs w:val="22"/>
        </w:rPr>
        <w:t>Los servicios que ofrecen señalando los requisitos para acceder a ellos, así como los tiempos de respuesta;</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XXIV. </w:t>
      </w:r>
      <w:r w:rsidRPr="00387A27">
        <w:rPr>
          <w:rFonts w:ascii="Palatino Linotype" w:hAnsi="Palatino Linotype" w:cs="Arial"/>
          <w:i/>
          <w:sz w:val="22"/>
          <w:szCs w:val="22"/>
        </w:rPr>
        <w:t>Los trámites, requisitos y formatos que ofrecen, así como los tiempos de respuesta;</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XXV. </w:t>
      </w:r>
      <w:r w:rsidRPr="00387A27">
        <w:rPr>
          <w:rFonts w:ascii="Palatino Linotype" w:hAnsi="Palatino Linotype" w:cs="Arial"/>
          <w:i/>
          <w:sz w:val="22"/>
          <w:szCs w:val="22"/>
        </w:rPr>
        <w:t>La información financiera sobre el presupuesto asignado, así como los informes del ejercicio trimestral del gasto, en términos de la Ley General de Contabilidad Gubernamental y demás disposiciones jurídicas aplicables;</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XXVI. </w:t>
      </w:r>
      <w:r w:rsidRPr="00387A27">
        <w:rPr>
          <w:rFonts w:ascii="Palatino Linotype" w:hAnsi="Palatino Linotype" w:cs="Arial"/>
          <w:i/>
          <w:sz w:val="22"/>
          <w:szCs w:val="22"/>
        </w:rPr>
        <w:t>La información relativa a la deuda pública, en términos de las disposiciones jurídicas aplicables:</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i/>
          <w:sz w:val="22"/>
          <w:szCs w:val="22"/>
        </w:rPr>
        <w:t>Los datos de todos los financiamientos contratados, así como de los movimientos que se efectúen, en la que se incluya:</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a) </w:t>
      </w:r>
      <w:r w:rsidRPr="00387A27">
        <w:rPr>
          <w:rFonts w:ascii="Palatino Linotype" w:hAnsi="Palatino Linotype" w:cs="Arial"/>
          <w:i/>
          <w:sz w:val="22"/>
          <w:szCs w:val="22"/>
        </w:rPr>
        <w:t>Los montos de financiamiento contratados;</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b) </w:t>
      </w:r>
      <w:r w:rsidRPr="00387A27">
        <w:rPr>
          <w:rFonts w:ascii="Palatino Linotype" w:hAnsi="Palatino Linotype" w:cs="Arial"/>
          <w:i/>
          <w:sz w:val="22"/>
          <w:szCs w:val="22"/>
        </w:rPr>
        <w:t>Los plazos;</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c) </w:t>
      </w:r>
      <w:r w:rsidRPr="00387A27">
        <w:rPr>
          <w:rFonts w:ascii="Palatino Linotype" w:hAnsi="Palatino Linotype" w:cs="Arial"/>
          <w:i/>
          <w:sz w:val="22"/>
          <w:szCs w:val="22"/>
        </w:rPr>
        <w:t>Las tasas de interés; y</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d) </w:t>
      </w:r>
      <w:r w:rsidRPr="00387A27">
        <w:rPr>
          <w:rFonts w:ascii="Palatino Linotype" w:hAnsi="Palatino Linotype" w:cs="Arial"/>
          <w:i/>
          <w:sz w:val="22"/>
          <w:szCs w:val="22"/>
        </w:rPr>
        <w:t>Las garantías.</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XXVII. </w:t>
      </w:r>
      <w:r w:rsidRPr="00387A27">
        <w:rPr>
          <w:rFonts w:ascii="Palatino Linotype" w:hAnsi="Palatino Linotype" w:cs="Arial"/>
          <w:i/>
          <w:sz w:val="22"/>
          <w:szCs w:val="22"/>
        </w:rPr>
        <w:t>Los montos destinados a gastos relativos a todos los programas y campañas de comunicación social y publicidad oficial desglosada por tipo de medio, proveedores, número de contrato y concepto;</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XXVIII. </w:t>
      </w:r>
      <w:r w:rsidRPr="00387A27">
        <w:rPr>
          <w:rFonts w:ascii="Palatino Linotype" w:hAnsi="Palatino Linotype" w:cs="Arial"/>
          <w:i/>
          <w:sz w:val="22"/>
          <w:szCs w:val="22"/>
        </w:rPr>
        <w:t>Los informes de resultados de las auditorías al ejercicio presupuestal de cada sujeto obligado que se realicen y, en su caso, las aclaraciones que correspondan;</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lastRenderedPageBreak/>
        <w:t xml:space="preserve">XXIX. </w:t>
      </w:r>
      <w:r w:rsidRPr="00387A27">
        <w:rPr>
          <w:rFonts w:ascii="Palatino Linotype" w:hAnsi="Palatino Linotype" w:cs="Arial"/>
          <w:i/>
          <w:sz w:val="22"/>
          <w:szCs w:val="22"/>
        </w:rPr>
        <w:t>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a) </w:t>
      </w:r>
      <w:r w:rsidRPr="00387A27">
        <w:rPr>
          <w:rFonts w:ascii="Palatino Linotype" w:hAnsi="Palatino Linotype" w:cs="Arial"/>
          <w:i/>
          <w:sz w:val="22"/>
          <w:szCs w:val="22"/>
        </w:rPr>
        <w:t>De licitaciones públicas o procedimientos de invitación restringida:</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1) </w:t>
      </w:r>
      <w:r w:rsidRPr="00387A27">
        <w:rPr>
          <w:rFonts w:ascii="Palatino Linotype" w:hAnsi="Palatino Linotype" w:cs="Arial"/>
          <w:i/>
          <w:sz w:val="22"/>
          <w:szCs w:val="22"/>
        </w:rPr>
        <w:t>La convocatoria o invitación emitida, así como los fundamentos legales aplicados para llevarla a cabo;</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2) </w:t>
      </w:r>
      <w:r w:rsidRPr="00387A27">
        <w:rPr>
          <w:rFonts w:ascii="Palatino Linotype" w:hAnsi="Palatino Linotype" w:cs="Arial"/>
          <w:i/>
          <w:sz w:val="22"/>
          <w:szCs w:val="22"/>
        </w:rPr>
        <w:t>Los nombres de los participantes o invitados;</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3) </w:t>
      </w:r>
      <w:r w:rsidRPr="00387A27">
        <w:rPr>
          <w:rFonts w:ascii="Palatino Linotype" w:hAnsi="Palatino Linotype" w:cs="Arial"/>
          <w:i/>
          <w:sz w:val="22"/>
          <w:szCs w:val="22"/>
        </w:rPr>
        <w:t>El nombre del ganador y las razones que lo justifican;</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4) </w:t>
      </w:r>
      <w:r w:rsidRPr="00387A27">
        <w:rPr>
          <w:rFonts w:ascii="Palatino Linotype" w:hAnsi="Palatino Linotype" w:cs="Arial"/>
          <w:i/>
          <w:sz w:val="22"/>
          <w:szCs w:val="22"/>
        </w:rPr>
        <w:t>El área solicitante y la responsable de su ejecución;</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5) </w:t>
      </w:r>
      <w:r w:rsidRPr="00387A27">
        <w:rPr>
          <w:rFonts w:ascii="Palatino Linotype" w:hAnsi="Palatino Linotype" w:cs="Arial"/>
          <w:i/>
          <w:sz w:val="22"/>
          <w:szCs w:val="22"/>
        </w:rPr>
        <w:t>Las convocatorias e invitaciones emitidas;</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6) </w:t>
      </w:r>
      <w:r w:rsidRPr="00387A27">
        <w:rPr>
          <w:rFonts w:ascii="Palatino Linotype" w:hAnsi="Palatino Linotype" w:cs="Arial"/>
          <w:i/>
          <w:sz w:val="22"/>
          <w:szCs w:val="22"/>
        </w:rPr>
        <w:t>Los dictámenes y fallo de adjudicación;</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7) </w:t>
      </w:r>
      <w:r w:rsidRPr="00387A27">
        <w:rPr>
          <w:rFonts w:ascii="Palatino Linotype" w:hAnsi="Palatino Linotype" w:cs="Arial"/>
          <w:i/>
          <w:sz w:val="22"/>
          <w:szCs w:val="22"/>
        </w:rPr>
        <w:t>El contrato y, en su caso, sus anexos;</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8) </w:t>
      </w:r>
      <w:r w:rsidRPr="00387A27">
        <w:rPr>
          <w:rFonts w:ascii="Palatino Linotype" w:hAnsi="Palatino Linotype" w:cs="Arial"/>
          <w:i/>
          <w:sz w:val="22"/>
          <w:szCs w:val="22"/>
        </w:rPr>
        <w:t>Los mecanismos de vigilancia y supervisión, incluyendo en su caso, los estudios de impacto urbano y ambiental, según corresponda;</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9) </w:t>
      </w:r>
      <w:r w:rsidRPr="00387A27">
        <w:rPr>
          <w:rFonts w:ascii="Palatino Linotype" w:hAnsi="Palatino Linotype" w:cs="Arial"/>
          <w:i/>
          <w:sz w:val="22"/>
          <w:szCs w:val="22"/>
        </w:rPr>
        <w:t>La partida presupuestal, de conformidad con el clasificador por objeto del gasto, en el caso de ser aplicable;</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10) </w:t>
      </w:r>
      <w:r w:rsidRPr="00387A27">
        <w:rPr>
          <w:rFonts w:ascii="Palatino Linotype" w:hAnsi="Palatino Linotype" w:cs="Arial"/>
          <w:i/>
          <w:sz w:val="22"/>
          <w:szCs w:val="22"/>
        </w:rPr>
        <w:t>Origen de los recursos especificando si son federales, estatales o municipales, así como el tipo de fondo de participación o aportación respectiva;</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11) </w:t>
      </w:r>
      <w:r w:rsidRPr="00387A27">
        <w:rPr>
          <w:rFonts w:ascii="Palatino Linotype" w:hAnsi="Palatino Linotype" w:cs="Arial"/>
          <w:i/>
          <w:sz w:val="22"/>
          <w:szCs w:val="22"/>
        </w:rPr>
        <w:t>Los convenios modificatorios que, en su caso, sean firmados, precisando el objeto y la fecha de celebración;</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12) </w:t>
      </w:r>
      <w:r w:rsidRPr="00387A27">
        <w:rPr>
          <w:rFonts w:ascii="Palatino Linotype" w:hAnsi="Palatino Linotype" w:cs="Arial"/>
          <w:i/>
          <w:sz w:val="22"/>
          <w:szCs w:val="22"/>
        </w:rPr>
        <w:t>Los informes de avance físico y financiero sobre las obras o servicios contratados;</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13) </w:t>
      </w:r>
      <w:r w:rsidRPr="00387A27">
        <w:rPr>
          <w:rFonts w:ascii="Palatino Linotype" w:hAnsi="Palatino Linotype" w:cs="Arial"/>
          <w:i/>
          <w:sz w:val="22"/>
          <w:szCs w:val="22"/>
        </w:rPr>
        <w:t>El convenio de terminación; y</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14) </w:t>
      </w:r>
      <w:r w:rsidRPr="00387A27">
        <w:rPr>
          <w:rFonts w:ascii="Palatino Linotype" w:hAnsi="Palatino Linotype" w:cs="Arial"/>
          <w:i/>
          <w:sz w:val="22"/>
          <w:szCs w:val="22"/>
        </w:rPr>
        <w:t>El finiquito.</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b) </w:t>
      </w:r>
      <w:r w:rsidRPr="00387A27">
        <w:rPr>
          <w:rFonts w:ascii="Palatino Linotype" w:hAnsi="Palatino Linotype" w:cs="Arial"/>
          <w:i/>
          <w:sz w:val="22"/>
          <w:szCs w:val="22"/>
        </w:rPr>
        <w:t>De las adjudicaciones directas:</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1) </w:t>
      </w:r>
      <w:r w:rsidRPr="00387A27">
        <w:rPr>
          <w:rFonts w:ascii="Palatino Linotype" w:hAnsi="Palatino Linotype" w:cs="Arial"/>
          <w:i/>
          <w:sz w:val="22"/>
          <w:szCs w:val="22"/>
        </w:rPr>
        <w:t>La propuesta enviada por el participante;</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2) </w:t>
      </w:r>
      <w:r w:rsidRPr="00387A27">
        <w:rPr>
          <w:rFonts w:ascii="Palatino Linotype" w:hAnsi="Palatino Linotype" w:cs="Arial"/>
          <w:i/>
          <w:sz w:val="22"/>
          <w:szCs w:val="22"/>
        </w:rPr>
        <w:t>Los motivos y fundamentos legales aplicados para llevarla a cabo;</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3) </w:t>
      </w:r>
      <w:r w:rsidRPr="00387A27">
        <w:rPr>
          <w:rFonts w:ascii="Palatino Linotype" w:hAnsi="Palatino Linotype" w:cs="Arial"/>
          <w:i/>
          <w:sz w:val="22"/>
          <w:szCs w:val="22"/>
        </w:rPr>
        <w:t>La autorización del ejercicio de la opción;</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4) </w:t>
      </w:r>
      <w:r w:rsidRPr="00387A27">
        <w:rPr>
          <w:rFonts w:ascii="Palatino Linotype" w:hAnsi="Palatino Linotype" w:cs="Arial"/>
          <w:i/>
          <w:sz w:val="22"/>
          <w:szCs w:val="22"/>
        </w:rPr>
        <w:t>En su caso, las cotizaciones consideradas, especificando los n</w:t>
      </w:r>
      <w:r w:rsidR="00387A27" w:rsidRPr="00387A27">
        <w:rPr>
          <w:rFonts w:ascii="Palatino Linotype" w:hAnsi="Palatino Linotype" w:cs="Arial"/>
          <w:i/>
          <w:sz w:val="22"/>
          <w:szCs w:val="22"/>
        </w:rPr>
        <w:t xml:space="preserve">ombres de los proveedores y sus </w:t>
      </w:r>
      <w:r w:rsidRPr="00387A27">
        <w:rPr>
          <w:rFonts w:ascii="Palatino Linotype" w:hAnsi="Palatino Linotype" w:cs="Arial"/>
          <w:i/>
          <w:sz w:val="22"/>
          <w:szCs w:val="22"/>
        </w:rPr>
        <w:t>montos;</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5) </w:t>
      </w:r>
      <w:r w:rsidRPr="00387A27">
        <w:rPr>
          <w:rFonts w:ascii="Palatino Linotype" w:hAnsi="Palatino Linotype" w:cs="Arial"/>
          <w:i/>
          <w:sz w:val="22"/>
          <w:szCs w:val="22"/>
        </w:rPr>
        <w:t>El nombre de la persona física o jurídica colectiva adjudicada;</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6) </w:t>
      </w:r>
      <w:r w:rsidRPr="00387A27">
        <w:rPr>
          <w:rFonts w:ascii="Palatino Linotype" w:hAnsi="Palatino Linotype" w:cs="Arial"/>
          <w:i/>
          <w:sz w:val="22"/>
          <w:szCs w:val="22"/>
        </w:rPr>
        <w:t>La unidad administrativa solicitante y la responsable de su ejecución;</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7) </w:t>
      </w:r>
      <w:r w:rsidRPr="00387A27">
        <w:rPr>
          <w:rFonts w:ascii="Palatino Linotype" w:hAnsi="Palatino Linotype" w:cs="Arial"/>
          <w:i/>
          <w:sz w:val="22"/>
          <w:szCs w:val="22"/>
        </w:rPr>
        <w:t>El número, fecha, el monto del contrato y el plazo de entrega o de ejecución de los servicios u obra;</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8) </w:t>
      </w:r>
      <w:r w:rsidRPr="00387A27">
        <w:rPr>
          <w:rFonts w:ascii="Palatino Linotype" w:hAnsi="Palatino Linotype" w:cs="Arial"/>
          <w:i/>
          <w:sz w:val="22"/>
          <w:szCs w:val="22"/>
        </w:rPr>
        <w:t>Los mecanismos de vigilancia y supervisión, incluyendo, en su caso,</w:t>
      </w:r>
      <w:r w:rsidR="00387A27" w:rsidRPr="00387A27">
        <w:rPr>
          <w:rFonts w:ascii="Palatino Linotype" w:hAnsi="Palatino Linotype" w:cs="Arial"/>
          <w:i/>
          <w:sz w:val="22"/>
          <w:szCs w:val="22"/>
        </w:rPr>
        <w:t xml:space="preserve"> los estudios de impacto urbano </w:t>
      </w:r>
      <w:r w:rsidRPr="00387A27">
        <w:rPr>
          <w:rFonts w:ascii="Palatino Linotype" w:hAnsi="Palatino Linotype" w:cs="Arial"/>
          <w:i/>
          <w:sz w:val="22"/>
          <w:szCs w:val="22"/>
        </w:rPr>
        <w:t>y ambiental, según corresponda;</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9) </w:t>
      </w:r>
      <w:r w:rsidRPr="00387A27">
        <w:rPr>
          <w:rFonts w:ascii="Palatino Linotype" w:hAnsi="Palatino Linotype" w:cs="Arial"/>
          <w:i/>
          <w:sz w:val="22"/>
          <w:szCs w:val="22"/>
        </w:rPr>
        <w:t>Los informes de avance sobre las obras o servicios contratados;</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lastRenderedPageBreak/>
        <w:t xml:space="preserve">10) </w:t>
      </w:r>
      <w:r w:rsidRPr="00387A27">
        <w:rPr>
          <w:rFonts w:ascii="Palatino Linotype" w:hAnsi="Palatino Linotype" w:cs="Arial"/>
          <w:i/>
          <w:sz w:val="22"/>
          <w:szCs w:val="22"/>
        </w:rPr>
        <w:t>El convenio de terminación; y</w:t>
      </w: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11) </w:t>
      </w:r>
      <w:r w:rsidRPr="00387A27">
        <w:rPr>
          <w:rFonts w:ascii="Palatino Linotype" w:hAnsi="Palatino Linotype" w:cs="Arial"/>
          <w:i/>
          <w:sz w:val="22"/>
          <w:szCs w:val="22"/>
        </w:rPr>
        <w:t>El finiquito.</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XXX. </w:t>
      </w:r>
      <w:r w:rsidRPr="00387A27">
        <w:rPr>
          <w:rFonts w:ascii="Palatino Linotype" w:hAnsi="Palatino Linotype" w:cs="Arial"/>
          <w:i/>
          <w:sz w:val="22"/>
          <w:szCs w:val="22"/>
        </w:rPr>
        <w:t xml:space="preserve">El resultado de la </w:t>
      </w:r>
      <w:proofErr w:type="spellStart"/>
      <w:r w:rsidRPr="00387A27">
        <w:rPr>
          <w:rFonts w:ascii="Palatino Linotype" w:hAnsi="Palatino Linotype" w:cs="Arial"/>
          <w:i/>
          <w:sz w:val="22"/>
          <w:szCs w:val="22"/>
        </w:rPr>
        <w:t>dictaminación</w:t>
      </w:r>
      <w:proofErr w:type="spellEnd"/>
      <w:r w:rsidRPr="00387A27">
        <w:rPr>
          <w:rFonts w:ascii="Palatino Linotype" w:hAnsi="Palatino Linotype" w:cs="Arial"/>
          <w:i/>
          <w:sz w:val="22"/>
          <w:szCs w:val="22"/>
        </w:rPr>
        <w:t xml:space="preserve"> de los estados financieros;</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XXXI. </w:t>
      </w:r>
      <w:r w:rsidRPr="00387A27">
        <w:rPr>
          <w:rFonts w:ascii="Palatino Linotype" w:hAnsi="Palatino Linotype" w:cs="Arial"/>
          <w:i/>
          <w:sz w:val="22"/>
          <w:szCs w:val="22"/>
        </w:rPr>
        <w:t>Los montos, criterios, convocatorias y listado de personas físicas o jurídicas colec</w:t>
      </w:r>
      <w:r w:rsidR="00387A27" w:rsidRPr="00387A27">
        <w:rPr>
          <w:rFonts w:ascii="Palatino Linotype" w:hAnsi="Palatino Linotype" w:cs="Arial"/>
          <w:i/>
          <w:sz w:val="22"/>
          <w:szCs w:val="22"/>
        </w:rPr>
        <w:t xml:space="preserve">tivas, a quienes, por cualquier </w:t>
      </w:r>
      <w:r w:rsidRPr="00387A27">
        <w:rPr>
          <w:rFonts w:ascii="Palatino Linotype" w:hAnsi="Palatino Linotype" w:cs="Arial"/>
          <w:i/>
          <w:sz w:val="22"/>
          <w:szCs w:val="22"/>
        </w:rPr>
        <w:t>motivo, se les asigne o permita usar recursos públicos o, en los términos de las disposiciones</w:t>
      </w:r>
      <w:r w:rsidR="00387A27" w:rsidRPr="00387A27">
        <w:rPr>
          <w:rFonts w:ascii="Palatino Linotype" w:hAnsi="Palatino Linotype" w:cs="Arial"/>
          <w:i/>
          <w:sz w:val="22"/>
          <w:szCs w:val="22"/>
        </w:rPr>
        <w:t xml:space="preserve"> jurídicas aplicables, realicen </w:t>
      </w:r>
      <w:r w:rsidRPr="00387A27">
        <w:rPr>
          <w:rFonts w:ascii="Palatino Linotype" w:hAnsi="Palatino Linotype" w:cs="Arial"/>
          <w:i/>
          <w:sz w:val="22"/>
          <w:szCs w:val="22"/>
        </w:rPr>
        <w:t>actos de autoridad. Asimismo, los informes que dichas personas les entreguen sobre el uso y destino de dichos recursos;</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XXXII. </w:t>
      </w:r>
      <w:r w:rsidRPr="00387A27">
        <w:rPr>
          <w:rFonts w:ascii="Palatino Linotype" w:hAnsi="Palatino Linotype" w:cs="Arial"/>
          <w:i/>
          <w:sz w:val="22"/>
          <w:szCs w:val="22"/>
        </w:rPr>
        <w:t>Las concesiones, contratos, convenios, permisos, licencias o autorizaciones otorgados,</w:t>
      </w:r>
      <w:r w:rsidR="00387A27" w:rsidRPr="00387A27">
        <w:rPr>
          <w:rFonts w:ascii="Palatino Linotype" w:hAnsi="Palatino Linotype" w:cs="Arial"/>
          <w:i/>
          <w:sz w:val="22"/>
          <w:szCs w:val="22"/>
        </w:rPr>
        <w:t xml:space="preserve"> especificando los titulares de </w:t>
      </w:r>
      <w:r w:rsidRPr="00387A27">
        <w:rPr>
          <w:rFonts w:ascii="Palatino Linotype" w:hAnsi="Palatino Linotype" w:cs="Arial"/>
          <w:i/>
          <w:sz w:val="22"/>
          <w:szCs w:val="22"/>
        </w:rPr>
        <w:t>aquéllos, debiendo publicarse su objeto, nombre o razón social del titular, vigencia, tipo,</w:t>
      </w:r>
      <w:r w:rsidR="00387A27" w:rsidRPr="00387A27">
        <w:rPr>
          <w:rFonts w:ascii="Palatino Linotype" w:hAnsi="Palatino Linotype" w:cs="Arial"/>
          <w:i/>
          <w:sz w:val="22"/>
          <w:szCs w:val="22"/>
        </w:rPr>
        <w:t xml:space="preserve"> términos, condiciones, monto y </w:t>
      </w:r>
      <w:r w:rsidRPr="00387A27">
        <w:rPr>
          <w:rFonts w:ascii="Palatino Linotype" w:hAnsi="Palatino Linotype" w:cs="Arial"/>
          <w:i/>
          <w:sz w:val="22"/>
          <w:szCs w:val="22"/>
        </w:rPr>
        <w:t>modificaciones, así como si el procedimiento involucra el aprovechamiento de bienes, servicios y/o recursos públicos;</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XXXIII. </w:t>
      </w:r>
      <w:r w:rsidRPr="00387A27">
        <w:rPr>
          <w:rFonts w:ascii="Palatino Linotype" w:hAnsi="Palatino Linotype" w:cs="Arial"/>
          <w:i/>
          <w:sz w:val="22"/>
          <w:szCs w:val="22"/>
        </w:rPr>
        <w:t>Los informes que por disposición legal generen los sujetos obligados;</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XXXIV. </w:t>
      </w:r>
      <w:r w:rsidRPr="00387A27">
        <w:rPr>
          <w:rFonts w:ascii="Palatino Linotype" w:hAnsi="Palatino Linotype" w:cs="Arial"/>
          <w:i/>
          <w:sz w:val="22"/>
          <w:szCs w:val="22"/>
        </w:rPr>
        <w:t>Las estadísticas que generen en cumplimiento de sus facultades, competencias o funciones con la mayor</w:t>
      </w:r>
      <w:r w:rsidR="00387A27" w:rsidRPr="00387A27">
        <w:rPr>
          <w:rFonts w:ascii="Palatino Linotype" w:hAnsi="Palatino Linotype" w:cs="Arial"/>
          <w:i/>
          <w:sz w:val="22"/>
          <w:szCs w:val="22"/>
        </w:rPr>
        <w:t xml:space="preserve"> </w:t>
      </w:r>
      <w:r w:rsidRPr="00387A27">
        <w:rPr>
          <w:rFonts w:ascii="Palatino Linotype" w:hAnsi="Palatino Linotype" w:cs="Arial"/>
          <w:i/>
          <w:sz w:val="22"/>
          <w:szCs w:val="22"/>
        </w:rPr>
        <w:t>desagregación posible;</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XXXV. </w:t>
      </w:r>
      <w:r w:rsidRPr="00387A27">
        <w:rPr>
          <w:rFonts w:ascii="Palatino Linotype" w:hAnsi="Palatino Linotype" w:cs="Arial"/>
          <w:i/>
          <w:sz w:val="22"/>
          <w:szCs w:val="22"/>
        </w:rPr>
        <w:t>Informes de avances programáticos o presupuestales, balances generales y estado financiero;</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XXXVI. </w:t>
      </w:r>
      <w:r w:rsidRPr="00387A27">
        <w:rPr>
          <w:rFonts w:ascii="Palatino Linotype" w:hAnsi="Palatino Linotype" w:cs="Arial"/>
          <w:i/>
          <w:sz w:val="22"/>
          <w:szCs w:val="22"/>
        </w:rPr>
        <w:t>Padrón de proveedores y contratistas;</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XXXVII. </w:t>
      </w:r>
      <w:r w:rsidRPr="00387A27">
        <w:rPr>
          <w:rFonts w:ascii="Palatino Linotype" w:hAnsi="Palatino Linotype" w:cs="Arial"/>
          <w:i/>
          <w:sz w:val="22"/>
          <w:szCs w:val="22"/>
        </w:rPr>
        <w:t>Los convenios de coordinación, de concertación, entre otros, que suscriban con otros entes de los sectores público,</w:t>
      </w:r>
      <w:r w:rsidR="00387A27" w:rsidRPr="00387A27">
        <w:rPr>
          <w:rFonts w:ascii="Palatino Linotype" w:hAnsi="Palatino Linotype" w:cs="Arial"/>
          <w:i/>
          <w:sz w:val="22"/>
          <w:szCs w:val="22"/>
        </w:rPr>
        <w:t xml:space="preserve"> </w:t>
      </w:r>
      <w:r w:rsidRPr="00387A27">
        <w:rPr>
          <w:rFonts w:ascii="Palatino Linotype" w:hAnsi="Palatino Linotype" w:cs="Arial"/>
          <w:i/>
          <w:sz w:val="22"/>
          <w:szCs w:val="22"/>
        </w:rPr>
        <w:t>social y privado;</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XXXVIII. </w:t>
      </w:r>
      <w:r w:rsidRPr="00387A27">
        <w:rPr>
          <w:rFonts w:ascii="Palatino Linotype" w:hAnsi="Palatino Linotype" w:cs="Arial"/>
          <w:i/>
          <w:sz w:val="22"/>
          <w:szCs w:val="22"/>
        </w:rPr>
        <w:t>El inventario de bienes muebles e inmuebles en posesión y propiedad;</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XXXIX. </w:t>
      </w:r>
      <w:r w:rsidRPr="00387A27">
        <w:rPr>
          <w:rFonts w:ascii="Palatino Linotype" w:hAnsi="Palatino Linotype" w:cs="Arial"/>
          <w:i/>
          <w:sz w:val="22"/>
          <w:szCs w:val="22"/>
        </w:rPr>
        <w:t>Las recomendaciones emitidas por los órganos públicos del Estado mexicano u organismos internacionales</w:t>
      </w:r>
      <w:r w:rsidR="00387A27" w:rsidRPr="00387A27">
        <w:rPr>
          <w:rFonts w:ascii="Palatino Linotype" w:hAnsi="Palatino Linotype" w:cs="Arial"/>
          <w:i/>
          <w:sz w:val="22"/>
          <w:szCs w:val="22"/>
        </w:rPr>
        <w:t xml:space="preserve"> </w:t>
      </w:r>
      <w:r w:rsidRPr="00387A27">
        <w:rPr>
          <w:rFonts w:ascii="Palatino Linotype" w:hAnsi="Palatino Linotype" w:cs="Arial"/>
          <w:i/>
          <w:sz w:val="22"/>
          <w:szCs w:val="22"/>
        </w:rPr>
        <w:t>garantes de los derechos humanos, así como las acciones que han llevado a cabo para su atención;</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lastRenderedPageBreak/>
        <w:t xml:space="preserve">XL. </w:t>
      </w:r>
      <w:r w:rsidRPr="00387A27">
        <w:rPr>
          <w:rFonts w:ascii="Palatino Linotype" w:hAnsi="Palatino Linotype" w:cs="Arial"/>
          <w:i/>
          <w:sz w:val="22"/>
          <w:szCs w:val="22"/>
        </w:rPr>
        <w:t>Las resoluciones y laudos que se emitan en procesos o procedimientos seguidos en forma de juicio;</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XLI. </w:t>
      </w:r>
      <w:r w:rsidRPr="00387A27">
        <w:rPr>
          <w:rFonts w:ascii="Palatino Linotype" w:hAnsi="Palatino Linotype" w:cs="Arial"/>
          <w:i/>
          <w:sz w:val="22"/>
          <w:szCs w:val="22"/>
        </w:rPr>
        <w:t>Los mecanismos de participación ciudadana en los procesos de elaboración, implement</w:t>
      </w:r>
      <w:r w:rsidR="00387A27" w:rsidRPr="00387A27">
        <w:rPr>
          <w:rFonts w:ascii="Palatino Linotype" w:hAnsi="Palatino Linotype" w:cs="Arial"/>
          <w:i/>
          <w:sz w:val="22"/>
          <w:szCs w:val="22"/>
        </w:rPr>
        <w:t xml:space="preserve">ación y evaluación de políticas </w:t>
      </w:r>
      <w:r w:rsidRPr="00387A27">
        <w:rPr>
          <w:rFonts w:ascii="Palatino Linotype" w:hAnsi="Palatino Linotype" w:cs="Arial"/>
          <w:i/>
          <w:sz w:val="22"/>
          <w:szCs w:val="22"/>
        </w:rPr>
        <w:t>públicas y toma de decisiones y demás mecanismos de participación;</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XLII. </w:t>
      </w:r>
      <w:r w:rsidRPr="00387A27">
        <w:rPr>
          <w:rFonts w:ascii="Palatino Linotype" w:hAnsi="Palatino Linotype" w:cs="Arial"/>
          <w:i/>
          <w:sz w:val="22"/>
          <w:szCs w:val="22"/>
        </w:rPr>
        <w:t>Los programas que ofrecen, incluyendo información sobre la población, objetivo y destino, tiempos de respuesta,</w:t>
      </w:r>
      <w:r w:rsidR="00387A27" w:rsidRPr="00387A27">
        <w:rPr>
          <w:rFonts w:ascii="Palatino Linotype" w:hAnsi="Palatino Linotype" w:cs="Arial"/>
          <w:i/>
          <w:sz w:val="22"/>
          <w:szCs w:val="22"/>
        </w:rPr>
        <w:t xml:space="preserve"> </w:t>
      </w:r>
      <w:r w:rsidRPr="00387A27">
        <w:rPr>
          <w:rFonts w:ascii="Palatino Linotype" w:hAnsi="Palatino Linotype" w:cs="Arial"/>
          <w:i/>
          <w:sz w:val="22"/>
          <w:szCs w:val="22"/>
        </w:rPr>
        <w:t>requisitos y formatos para acceder a los mismos;</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XLIII. </w:t>
      </w:r>
      <w:r w:rsidRPr="00387A27">
        <w:rPr>
          <w:rFonts w:ascii="Palatino Linotype" w:hAnsi="Palatino Linotype" w:cs="Arial"/>
          <w:i/>
          <w:sz w:val="22"/>
          <w:szCs w:val="22"/>
        </w:rPr>
        <w:t>Las actas y resoluciones del Comité de Transparencia de los sujetos obligados;</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XLIV. </w:t>
      </w:r>
      <w:r w:rsidRPr="00387A27">
        <w:rPr>
          <w:rFonts w:ascii="Palatino Linotype" w:hAnsi="Palatino Linotype" w:cs="Arial"/>
          <w:i/>
          <w:sz w:val="22"/>
          <w:szCs w:val="22"/>
        </w:rPr>
        <w:t>Todas las evaluaciones y encuestas que hagan los sujetos obligados a programas financiados con recursos públicos;</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XLV. </w:t>
      </w:r>
      <w:r w:rsidRPr="00387A27">
        <w:rPr>
          <w:rFonts w:ascii="Palatino Linotype" w:hAnsi="Palatino Linotype" w:cs="Arial"/>
          <w:i/>
          <w:sz w:val="22"/>
          <w:szCs w:val="22"/>
        </w:rPr>
        <w:t>Los estudios financiados con recursos públicos;</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XLVI. </w:t>
      </w:r>
      <w:r w:rsidRPr="00387A27">
        <w:rPr>
          <w:rFonts w:ascii="Palatino Linotype" w:hAnsi="Palatino Linotype" w:cs="Arial"/>
          <w:i/>
          <w:sz w:val="22"/>
          <w:szCs w:val="22"/>
        </w:rPr>
        <w:t>El listado de jubilados y pensionados y el monto que reciben;</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XLVII. </w:t>
      </w:r>
      <w:r w:rsidRPr="00387A27">
        <w:rPr>
          <w:rFonts w:ascii="Palatino Linotype" w:hAnsi="Palatino Linotype" w:cs="Arial"/>
          <w:i/>
          <w:sz w:val="22"/>
          <w:szCs w:val="22"/>
        </w:rPr>
        <w:t>Los ingresos recibidos por cualquier concepto señalando el nombre de los responsables de recibirlos, administrarlos</w:t>
      </w:r>
      <w:r w:rsidR="00387A27" w:rsidRPr="00387A27">
        <w:rPr>
          <w:rFonts w:ascii="Palatino Linotype" w:hAnsi="Palatino Linotype" w:cs="Arial"/>
          <w:i/>
          <w:sz w:val="22"/>
          <w:szCs w:val="22"/>
        </w:rPr>
        <w:t xml:space="preserve"> </w:t>
      </w:r>
      <w:r w:rsidRPr="00387A27">
        <w:rPr>
          <w:rFonts w:ascii="Palatino Linotype" w:hAnsi="Palatino Linotype" w:cs="Arial"/>
          <w:i/>
          <w:sz w:val="22"/>
          <w:szCs w:val="22"/>
        </w:rPr>
        <w:t>y ejercerlos, indicando el destino de cada uno de ellos;</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XLVIII. </w:t>
      </w:r>
      <w:r w:rsidRPr="00387A27">
        <w:rPr>
          <w:rFonts w:ascii="Palatino Linotype" w:hAnsi="Palatino Linotype" w:cs="Arial"/>
          <w:i/>
          <w:sz w:val="22"/>
          <w:szCs w:val="22"/>
        </w:rPr>
        <w:t>Donaciones hechas a terceros en dinero o en especie;</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XLIX. </w:t>
      </w:r>
      <w:r w:rsidRPr="00387A27">
        <w:rPr>
          <w:rFonts w:ascii="Palatino Linotype" w:hAnsi="Palatino Linotype" w:cs="Arial"/>
          <w:i/>
          <w:sz w:val="22"/>
          <w:szCs w:val="22"/>
        </w:rPr>
        <w:t>El catálogo de disposición y guía de archivo documental;</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L. </w:t>
      </w:r>
      <w:r w:rsidRPr="00387A27">
        <w:rPr>
          <w:rFonts w:ascii="Palatino Linotype" w:hAnsi="Palatino Linotype" w:cs="Arial"/>
          <w:i/>
          <w:sz w:val="22"/>
          <w:szCs w:val="22"/>
        </w:rPr>
        <w:t>Las actas de sesiones ordinarias y extraordinarias, así como las opiniones y recomendaciones de los consejos</w:t>
      </w:r>
      <w:r w:rsidR="00387A27" w:rsidRPr="00387A27">
        <w:rPr>
          <w:rFonts w:ascii="Palatino Linotype" w:hAnsi="Palatino Linotype" w:cs="Arial"/>
          <w:i/>
          <w:sz w:val="22"/>
          <w:szCs w:val="22"/>
        </w:rPr>
        <w:t xml:space="preserve"> </w:t>
      </w:r>
      <w:r w:rsidRPr="00387A27">
        <w:rPr>
          <w:rFonts w:ascii="Palatino Linotype" w:hAnsi="Palatino Linotype" w:cs="Arial"/>
          <w:i/>
          <w:sz w:val="22"/>
          <w:szCs w:val="22"/>
        </w:rPr>
        <w:t>consultivos;</w:t>
      </w:r>
    </w:p>
    <w:p w:rsidR="00592CA1" w:rsidRDefault="00592CA1" w:rsidP="0061678D">
      <w:pPr>
        <w:autoSpaceDE w:val="0"/>
        <w:autoSpaceDN w:val="0"/>
        <w:adjustRightInd w:val="0"/>
        <w:ind w:left="709" w:right="757"/>
        <w:jc w:val="both"/>
        <w:rPr>
          <w:rFonts w:ascii="Palatino Linotype" w:hAnsi="Palatino Linotype" w:cs="Arial"/>
          <w:b/>
          <w:bCs/>
          <w:i/>
          <w:sz w:val="22"/>
          <w:szCs w:val="22"/>
        </w:rPr>
      </w:pPr>
    </w:p>
    <w:p w:rsidR="00FC0B6D" w:rsidRPr="00387A2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LI. </w:t>
      </w:r>
      <w:r w:rsidRPr="00387A27">
        <w:rPr>
          <w:rFonts w:ascii="Palatino Linotype" w:hAnsi="Palatino Linotype" w:cs="Arial"/>
          <w:i/>
          <w:sz w:val="22"/>
          <w:szCs w:val="22"/>
        </w:rPr>
        <w:t>Para efectos estadísticos, el listado de solicitudes a las empresas concesionarias de telecomunicaciones y proveedores</w:t>
      </w:r>
      <w:r w:rsidR="00387A27" w:rsidRPr="00387A27">
        <w:rPr>
          <w:rFonts w:ascii="Palatino Linotype" w:hAnsi="Palatino Linotype" w:cs="Arial"/>
          <w:i/>
          <w:sz w:val="22"/>
          <w:szCs w:val="22"/>
        </w:rPr>
        <w:t xml:space="preserve"> </w:t>
      </w:r>
      <w:r w:rsidRPr="00387A27">
        <w:rPr>
          <w:rFonts w:ascii="Palatino Linotype" w:hAnsi="Palatino Linotype" w:cs="Arial"/>
          <w:i/>
          <w:sz w:val="22"/>
          <w:szCs w:val="22"/>
        </w:rPr>
        <w:t>de servicios o aplicaciones de Internet para la intervención de comunicaciones privadas, el acceso al registro de</w:t>
      </w:r>
      <w:r w:rsidR="00387A27" w:rsidRPr="00387A27">
        <w:rPr>
          <w:rFonts w:ascii="Palatino Linotype" w:hAnsi="Palatino Linotype" w:cs="Arial"/>
          <w:i/>
          <w:sz w:val="22"/>
          <w:szCs w:val="22"/>
        </w:rPr>
        <w:t xml:space="preserve"> </w:t>
      </w:r>
      <w:r w:rsidRPr="00387A27">
        <w:rPr>
          <w:rFonts w:ascii="Palatino Linotype" w:hAnsi="Palatino Linotype" w:cs="Arial"/>
          <w:i/>
          <w:sz w:val="22"/>
          <w:szCs w:val="22"/>
        </w:rPr>
        <w:t>comunicaciones y la localización geográfica en tiempo real de equipos de comunicación, que contenga exclusivamente el</w:t>
      </w:r>
      <w:r w:rsidR="00387A27" w:rsidRPr="00387A27">
        <w:rPr>
          <w:rFonts w:ascii="Palatino Linotype" w:hAnsi="Palatino Linotype" w:cs="Arial"/>
          <w:i/>
          <w:sz w:val="22"/>
          <w:szCs w:val="22"/>
        </w:rPr>
        <w:t xml:space="preserve"> </w:t>
      </w:r>
      <w:r w:rsidRPr="00387A27">
        <w:rPr>
          <w:rFonts w:ascii="Palatino Linotype" w:hAnsi="Palatino Linotype" w:cs="Arial"/>
          <w:i/>
          <w:sz w:val="22"/>
          <w:szCs w:val="22"/>
        </w:rPr>
        <w:t>objeto, el alcance temporal y los fundamentos legales del requerimiento, así como, en su caso, la mención de que cuenta</w:t>
      </w:r>
      <w:r w:rsidR="00387A27" w:rsidRPr="00387A27">
        <w:rPr>
          <w:rFonts w:ascii="Palatino Linotype" w:hAnsi="Palatino Linotype" w:cs="Arial"/>
          <w:i/>
          <w:sz w:val="22"/>
          <w:szCs w:val="22"/>
        </w:rPr>
        <w:t xml:space="preserve"> </w:t>
      </w:r>
      <w:r w:rsidRPr="00387A27">
        <w:rPr>
          <w:rFonts w:ascii="Palatino Linotype" w:hAnsi="Palatino Linotype" w:cs="Arial"/>
          <w:i/>
          <w:sz w:val="22"/>
          <w:szCs w:val="22"/>
        </w:rPr>
        <w:t>con la autorización judicial correspondiente; y</w:t>
      </w:r>
    </w:p>
    <w:p w:rsidR="005702A7" w:rsidRDefault="00FC0B6D" w:rsidP="0061678D">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lastRenderedPageBreak/>
        <w:t xml:space="preserve">LII. </w:t>
      </w:r>
      <w:r w:rsidRPr="00387A27">
        <w:rPr>
          <w:rFonts w:ascii="Palatino Linotype" w:hAnsi="Palatino Linotype" w:cs="Arial"/>
          <w:i/>
          <w:sz w:val="22"/>
          <w:szCs w:val="22"/>
        </w:rPr>
        <w:t>Cualquier otra información que sea de utilidad o se considere relevante, además de la que, con base en la información</w:t>
      </w:r>
      <w:r w:rsidR="00387A27" w:rsidRPr="00387A27">
        <w:rPr>
          <w:rFonts w:ascii="Palatino Linotype" w:hAnsi="Palatino Linotype" w:cs="Arial"/>
          <w:i/>
          <w:sz w:val="22"/>
          <w:szCs w:val="22"/>
        </w:rPr>
        <w:t xml:space="preserve"> </w:t>
      </w:r>
      <w:r w:rsidRPr="00387A27">
        <w:rPr>
          <w:rFonts w:ascii="Palatino Linotype" w:hAnsi="Palatino Linotype" w:cs="Arial"/>
          <w:i/>
          <w:sz w:val="22"/>
          <w:szCs w:val="22"/>
        </w:rPr>
        <w:t>estadística, responda a las preguntas hechas con más frecuencia por el público.</w:t>
      </w:r>
    </w:p>
    <w:p w:rsidR="005702A7" w:rsidRDefault="005702A7" w:rsidP="0061678D">
      <w:pPr>
        <w:autoSpaceDE w:val="0"/>
        <w:autoSpaceDN w:val="0"/>
        <w:adjustRightInd w:val="0"/>
        <w:ind w:left="709" w:right="757"/>
        <w:jc w:val="both"/>
        <w:rPr>
          <w:rFonts w:ascii="Palatino Linotype" w:hAnsi="Palatino Linotype" w:cs="Arial"/>
          <w:i/>
          <w:sz w:val="22"/>
          <w:szCs w:val="22"/>
        </w:rPr>
      </w:pPr>
    </w:p>
    <w:p w:rsidR="005702A7" w:rsidRDefault="005702A7" w:rsidP="005702A7">
      <w:pPr>
        <w:autoSpaceDE w:val="0"/>
        <w:autoSpaceDN w:val="0"/>
        <w:adjustRightInd w:val="0"/>
        <w:ind w:left="709" w:right="757"/>
        <w:jc w:val="both"/>
        <w:rPr>
          <w:rFonts w:ascii="Palatino Linotype" w:hAnsi="Palatino Linotype" w:cs="Arial"/>
          <w:i/>
          <w:sz w:val="22"/>
          <w:szCs w:val="22"/>
        </w:rPr>
      </w:pPr>
      <w:r w:rsidRPr="005702A7">
        <w:rPr>
          <w:rFonts w:ascii="Palatino Linotype" w:hAnsi="Palatino Linotype" w:cs="Arial"/>
          <w:b/>
          <w:i/>
          <w:sz w:val="22"/>
          <w:szCs w:val="22"/>
        </w:rPr>
        <w:t>Artículo 96.</w:t>
      </w:r>
      <w:r w:rsidRPr="005702A7">
        <w:rPr>
          <w:rFonts w:ascii="Palatino Linotype" w:hAnsi="Palatino Linotype" w:cs="Arial"/>
          <w:i/>
          <w:sz w:val="22"/>
          <w:szCs w:val="22"/>
        </w:rPr>
        <w:t xml:space="preserve"> Además de las obligaciones de transparencia común a que se refiere el Capítulo II de este Título, el Poder</w:t>
      </w:r>
      <w:r>
        <w:rPr>
          <w:rFonts w:ascii="Palatino Linotype" w:hAnsi="Palatino Linotype" w:cs="Arial"/>
          <w:i/>
          <w:sz w:val="22"/>
          <w:szCs w:val="22"/>
        </w:rPr>
        <w:t xml:space="preserve"> </w:t>
      </w:r>
      <w:r w:rsidRPr="005702A7">
        <w:rPr>
          <w:rFonts w:ascii="Palatino Linotype" w:hAnsi="Palatino Linotype" w:cs="Arial"/>
          <w:i/>
          <w:sz w:val="22"/>
          <w:szCs w:val="22"/>
        </w:rPr>
        <w:t>Judicial Local y el Tribunal de lo Contencioso Administrativo del Estado de México, deberán poner a disposición del público y</w:t>
      </w:r>
      <w:r>
        <w:rPr>
          <w:rFonts w:ascii="Palatino Linotype" w:hAnsi="Palatino Linotype" w:cs="Arial"/>
          <w:i/>
          <w:sz w:val="22"/>
          <w:szCs w:val="22"/>
        </w:rPr>
        <w:t xml:space="preserve"> </w:t>
      </w:r>
      <w:r w:rsidRPr="005702A7">
        <w:rPr>
          <w:rFonts w:ascii="Palatino Linotype" w:hAnsi="Palatino Linotype" w:cs="Arial"/>
          <w:i/>
          <w:sz w:val="22"/>
          <w:szCs w:val="22"/>
        </w:rPr>
        <w:t>actualizar la siguiente información:</w:t>
      </w:r>
    </w:p>
    <w:p w:rsidR="005702A7" w:rsidRPr="005702A7" w:rsidRDefault="005702A7" w:rsidP="005702A7">
      <w:pPr>
        <w:autoSpaceDE w:val="0"/>
        <w:autoSpaceDN w:val="0"/>
        <w:adjustRightInd w:val="0"/>
        <w:ind w:left="709" w:right="757"/>
        <w:jc w:val="both"/>
        <w:rPr>
          <w:rFonts w:ascii="Palatino Linotype" w:hAnsi="Palatino Linotype" w:cs="Arial"/>
          <w:i/>
          <w:sz w:val="22"/>
          <w:szCs w:val="22"/>
        </w:rPr>
      </w:pPr>
    </w:p>
    <w:p w:rsidR="005702A7" w:rsidRDefault="005702A7" w:rsidP="005702A7">
      <w:pPr>
        <w:autoSpaceDE w:val="0"/>
        <w:autoSpaceDN w:val="0"/>
        <w:adjustRightInd w:val="0"/>
        <w:ind w:left="709" w:right="757"/>
        <w:jc w:val="both"/>
        <w:rPr>
          <w:rFonts w:ascii="Palatino Linotype" w:hAnsi="Palatino Linotype" w:cs="Arial"/>
          <w:i/>
          <w:sz w:val="22"/>
          <w:szCs w:val="22"/>
        </w:rPr>
      </w:pPr>
      <w:r w:rsidRPr="005702A7">
        <w:rPr>
          <w:rFonts w:ascii="Palatino Linotype" w:hAnsi="Palatino Linotype" w:cs="Arial"/>
          <w:b/>
          <w:i/>
          <w:sz w:val="22"/>
          <w:szCs w:val="22"/>
        </w:rPr>
        <w:t>I</w:t>
      </w:r>
      <w:r w:rsidRPr="005702A7">
        <w:rPr>
          <w:rFonts w:ascii="Palatino Linotype" w:hAnsi="Palatino Linotype" w:cs="Arial"/>
          <w:i/>
          <w:sz w:val="22"/>
          <w:szCs w:val="22"/>
        </w:rPr>
        <w:t>. Las tesis y ejecutorias publicadas en el Boletín Judicial del Tribunal Superior de Justicia del Estado de México y en la</w:t>
      </w:r>
      <w:r>
        <w:rPr>
          <w:rFonts w:ascii="Palatino Linotype" w:hAnsi="Palatino Linotype" w:cs="Arial"/>
          <w:i/>
          <w:sz w:val="22"/>
          <w:szCs w:val="22"/>
        </w:rPr>
        <w:t xml:space="preserve"> </w:t>
      </w:r>
      <w:r w:rsidRPr="005702A7">
        <w:rPr>
          <w:rFonts w:ascii="Palatino Linotype" w:hAnsi="Palatino Linotype" w:cs="Arial"/>
          <w:i/>
          <w:sz w:val="22"/>
          <w:szCs w:val="22"/>
        </w:rPr>
        <w:t>Gaceta del Tribunal de lo Contencioso Administrativo del Estado de México, incluyendo tesis jurisprudenciales y aisladas;</w:t>
      </w:r>
    </w:p>
    <w:p w:rsidR="005702A7" w:rsidRPr="005702A7" w:rsidRDefault="005702A7" w:rsidP="005702A7">
      <w:pPr>
        <w:autoSpaceDE w:val="0"/>
        <w:autoSpaceDN w:val="0"/>
        <w:adjustRightInd w:val="0"/>
        <w:ind w:left="709" w:right="757"/>
        <w:jc w:val="both"/>
        <w:rPr>
          <w:rFonts w:ascii="Palatino Linotype" w:hAnsi="Palatino Linotype" w:cs="Arial"/>
          <w:i/>
          <w:sz w:val="22"/>
          <w:szCs w:val="22"/>
        </w:rPr>
      </w:pPr>
    </w:p>
    <w:p w:rsidR="005702A7" w:rsidRPr="005702A7" w:rsidRDefault="005702A7" w:rsidP="005702A7">
      <w:pPr>
        <w:autoSpaceDE w:val="0"/>
        <w:autoSpaceDN w:val="0"/>
        <w:adjustRightInd w:val="0"/>
        <w:ind w:left="709" w:right="757"/>
        <w:jc w:val="both"/>
        <w:rPr>
          <w:rFonts w:ascii="Palatino Linotype" w:hAnsi="Palatino Linotype" w:cs="Arial"/>
          <w:i/>
          <w:sz w:val="22"/>
          <w:szCs w:val="22"/>
        </w:rPr>
      </w:pPr>
      <w:r w:rsidRPr="005702A7">
        <w:rPr>
          <w:rFonts w:ascii="Palatino Linotype" w:hAnsi="Palatino Linotype" w:cs="Arial"/>
          <w:b/>
          <w:i/>
          <w:sz w:val="22"/>
          <w:szCs w:val="22"/>
        </w:rPr>
        <w:t>II</w:t>
      </w:r>
      <w:r w:rsidRPr="005702A7">
        <w:rPr>
          <w:rFonts w:ascii="Palatino Linotype" w:hAnsi="Palatino Linotype" w:cs="Arial"/>
          <w:i/>
          <w:sz w:val="22"/>
          <w:szCs w:val="22"/>
        </w:rPr>
        <w:t>. Las versiones públicas de las sentencias que sean de interés público;</w:t>
      </w:r>
    </w:p>
    <w:p w:rsidR="005702A7" w:rsidRDefault="005702A7" w:rsidP="005702A7">
      <w:pPr>
        <w:autoSpaceDE w:val="0"/>
        <w:autoSpaceDN w:val="0"/>
        <w:adjustRightInd w:val="0"/>
        <w:ind w:left="709" w:right="757"/>
        <w:jc w:val="both"/>
        <w:rPr>
          <w:rFonts w:ascii="Palatino Linotype" w:hAnsi="Palatino Linotype" w:cs="Arial"/>
          <w:i/>
          <w:sz w:val="22"/>
          <w:szCs w:val="22"/>
        </w:rPr>
      </w:pPr>
    </w:p>
    <w:p w:rsidR="005702A7" w:rsidRPr="005702A7" w:rsidRDefault="005702A7" w:rsidP="005702A7">
      <w:pPr>
        <w:autoSpaceDE w:val="0"/>
        <w:autoSpaceDN w:val="0"/>
        <w:adjustRightInd w:val="0"/>
        <w:ind w:left="709" w:right="757"/>
        <w:jc w:val="both"/>
        <w:rPr>
          <w:rFonts w:ascii="Palatino Linotype" w:hAnsi="Palatino Linotype" w:cs="Arial"/>
          <w:i/>
          <w:sz w:val="22"/>
          <w:szCs w:val="22"/>
        </w:rPr>
      </w:pPr>
      <w:r w:rsidRPr="005702A7">
        <w:rPr>
          <w:rFonts w:ascii="Palatino Linotype" w:hAnsi="Palatino Linotype" w:cs="Arial"/>
          <w:b/>
          <w:i/>
          <w:sz w:val="22"/>
          <w:szCs w:val="22"/>
        </w:rPr>
        <w:t>III</w:t>
      </w:r>
      <w:r w:rsidRPr="005702A7">
        <w:rPr>
          <w:rFonts w:ascii="Palatino Linotype" w:hAnsi="Palatino Linotype" w:cs="Arial"/>
          <w:i/>
          <w:sz w:val="22"/>
          <w:szCs w:val="22"/>
        </w:rPr>
        <w:t xml:space="preserve">. Las versiones estenográficas, taquigráficas, magnetofónicas, video gráficas, electrónicas </w:t>
      </w:r>
      <w:r>
        <w:rPr>
          <w:rFonts w:ascii="Palatino Linotype" w:hAnsi="Palatino Linotype" w:cs="Arial"/>
          <w:i/>
          <w:sz w:val="22"/>
          <w:szCs w:val="22"/>
        </w:rPr>
        <w:t xml:space="preserve">o de cualquier otra naturaleza, </w:t>
      </w:r>
      <w:r w:rsidRPr="005702A7">
        <w:rPr>
          <w:rFonts w:ascii="Palatino Linotype" w:hAnsi="Palatino Linotype" w:cs="Arial"/>
          <w:i/>
          <w:sz w:val="22"/>
          <w:szCs w:val="22"/>
        </w:rPr>
        <w:t>de las sesiones públicas de cualquiera de sus órganos;</w:t>
      </w:r>
    </w:p>
    <w:p w:rsidR="005702A7" w:rsidRDefault="005702A7" w:rsidP="005702A7">
      <w:pPr>
        <w:autoSpaceDE w:val="0"/>
        <w:autoSpaceDN w:val="0"/>
        <w:adjustRightInd w:val="0"/>
        <w:ind w:left="709" w:right="757"/>
        <w:jc w:val="both"/>
        <w:rPr>
          <w:rFonts w:ascii="Palatino Linotype" w:hAnsi="Palatino Linotype" w:cs="Arial"/>
          <w:i/>
          <w:sz w:val="22"/>
          <w:szCs w:val="22"/>
        </w:rPr>
      </w:pPr>
    </w:p>
    <w:p w:rsidR="005702A7" w:rsidRPr="005702A7" w:rsidRDefault="005702A7" w:rsidP="005702A7">
      <w:pPr>
        <w:autoSpaceDE w:val="0"/>
        <w:autoSpaceDN w:val="0"/>
        <w:adjustRightInd w:val="0"/>
        <w:ind w:left="709" w:right="757"/>
        <w:jc w:val="both"/>
        <w:rPr>
          <w:rFonts w:ascii="Palatino Linotype" w:hAnsi="Palatino Linotype" w:cs="Arial"/>
          <w:i/>
          <w:sz w:val="22"/>
          <w:szCs w:val="22"/>
        </w:rPr>
      </w:pPr>
      <w:r w:rsidRPr="005702A7">
        <w:rPr>
          <w:rFonts w:ascii="Palatino Linotype" w:hAnsi="Palatino Linotype" w:cs="Arial"/>
          <w:b/>
          <w:i/>
          <w:sz w:val="22"/>
          <w:szCs w:val="22"/>
        </w:rPr>
        <w:t>IV</w:t>
      </w:r>
      <w:r w:rsidRPr="005702A7">
        <w:rPr>
          <w:rFonts w:ascii="Palatino Linotype" w:hAnsi="Palatino Linotype" w:cs="Arial"/>
          <w:i/>
          <w:sz w:val="22"/>
          <w:szCs w:val="22"/>
        </w:rPr>
        <w:t>. La relacionada con los procesos por medio de los cuales fueron designados los jueces y magistrados, según</w:t>
      </w:r>
      <w:r>
        <w:rPr>
          <w:rFonts w:ascii="Palatino Linotype" w:hAnsi="Palatino Linotype" w:cs="Arial"/>
          <w:i/>
          <w:sz w:val="22"/>
          <w:szCs w:val="22"/>
        </w:rPr>
        <w:t xml:space="preserve"> </w:t>
      </w:r>
      <w:r w:rsidRPr="005702A7">
        <w:rPr>
          <w:rFonts w:ascii="Palatino Linotype" w:hAnsi="Palatino Linotype" w:cs="Arial"/>
          <w:i/>
          <w:sz w:val="22"/>
          <w:szCs w:val="22"/>
        </w:rPr>
        <w:t>corresponda;</w:t>
      </w:r>
    </w:p>
    <w:p w:rsidR="005702A7" w:rsidRDefault="005702A7" w:rsidP="005702A7">
      <w:pPr>
        <w:autoSpaceDE w:val="0"/>
        <w:autoSpaceDN w:val="0"/>
        <w:adjustRightInd w:val="0"/>
        <w:ind w:left="709" w:right="757"/>
        <w:jc w:val="both"/>
        <w:rPr>
          <w:rFonts w:ascii="Palatino Linotype" w:hAnsi="Palatino Linotype" w:cs="Arial"/>
          <w:i/>
          <w:sz w:val="22"/>
          <w:szCs w:val="22"/>
        </w:rPr>
      </w:pPr>
    </w:p>
    <w:p w:rsidR="005702A7" w:rsidRPr="005702A7" w:rsidRDefault="005702A7" w:rsidP="005702A7">
      <w:pPr>
        <w:autoSpaceDE w:val="0"/>
        <w:autoSpaceDN w:val="0"/>
        <w:adjustRightInd w:val="0"/>
        <w:ind w:left="709" w:right="757"/>
        <w:jc w:val="both"/>
        <w:rPr>
          <w:rFonts w:ascii="Palatino Linotype" w:hAnsi="Palatino Linotype" w:cs="Arial"/>
          <w:i/>
          <w:sz w:val="22"/>
          <w:szCs w:val="22"/>
        </w:rPr>
      </w:pPr>
      <w:r w:rsidRPr="005702A7">
        <w:rPr>
          <w:rFonts w:ascii="Palatino Linotype" w:hAnsi="Palatino Linotype" w:cs="Arial"/>
          <w:b/>
          <w:i/>
          <w:sz w:val="22"/>
          <w:szCs w:val="22"/>
        </w:rPr>
        <w:t>V</w:t>
      </w:r>
      <w:r w:rsidRPr="005702A7">
        <w:rPr>
          <w:rFonts w:ascii="Palatino Linotype" w:hAnsi="Palatino Linotype" w:cs="Arial"/>
          <w:i/>
          <w:sz w:val="22"/>
          <w:szCs w:val="22"/>
        </w:rPr>
        <w:t>. La lista de acuerdos que diariamente se publiquen;</w:t>
      </w:r>
    </w:p>
    <w:p w:rsidR="005702A7" w:rsidRDefault="005702A7" w:rsidP="005702A7">
      <w:pPr>
        <w:autoSpaceDE w:val="0"/>
        <w:autoSpaceDN w:val="0"/>
        <w:adjustRightInd w:val="0"/>
        <w:ind w:left="709" w:right="757"/>
        <w:jc w:val="both"/>
        <w:rPr>
          <w:rFonts w:ascii="Palatino Linotype" w:hAnsi="Palatino Linotype" w:cs="Arial"/>
          <w:i/>
          <w:sz w:val="22"/>
          <w:szCs w:val="22"/>
        </w:rPr>
      </w:pPr>
    </w:p>
    <w:p w:rsidR="005702A7" w:rsidRPr="005702A7" w:rsidRDefault="005702A7" w:rsidP="005702A7">
      <w:pPr>
        <w:autoSpaceDE w:val="0"/>
        <w:autoSpaceDN w:val="0"/>
        <w:adjustRightInd w:val="0"/>
        <w:ind w:left="709" w:right="757"/>
        <w:jc w:val="both"/>
        <w:rPr>
          <w:rFonts w:ascii="Palatino Linotype" w:hAnsi="Palatino Linotype" w:cs="Arial"/>
          <w:i/>
          <w:sz w:val="22"/>
          <w:szCs w:val="22"/>
        </w:rPr>
      </w:pPr>
      <w:r w:rsidRPr="005702A7">
        <w:rPr>
          <w:rFonts w:ascii="Palatino Linotype" w:hAnsi="Palatino Linotype" w:cs="Arial"/>
          <w:b/>
          <w:i/>
          <w:sz w:val="22"/>
          <w:szCs w:val="22"/>
        </w:rPr>
        <w:t>VI</w:t>
      </w:r>
      <w:r w:rsidRPr="005702A7">
        <w:rPr>
          <w:rFonts w:ascii="Palatino Linotype" w:hAnsi="Palatino Linotype" w:cs="Arial"/>
          <w:i/>
          <w:sz w:val="22"/>
          <w:szCs w:val="22"/>
        </w:rPr>
        <w:t>. Las convocatorias a concursos para ocupar cargos jurisdiccionales y los resultados finales de los mismos, así como los</w:t>
      </w:r>
      <w:r>
        <w:rPr>
          <w:rFonts w:ascii="Palatino Linotype" w:hAnsi="Palatino Linotype" w:cs="Arial"/>
          <w:i/>
          <w:sz w:val="22"/>
          <w:szCs w:val="22"/>
        </w:rPr>
        <w:t xml:space="preserve"> </w:t>
      </w:r>
      <w:r w:rsidRPr="005702A7">
        <w:rPr>
          <w:rFonts w:ascii="Palatino Linotype" w:hAnsi="Palatino Linotype" w:cs="Arial"/>
          <w:i/>
          <w:sz w:val="22"/>
          <w:szCs w:val="22"/>
        </w:rPr>
        <w:t>procesos de ratificación de los funcionarios judiciales; y</w:t>
      </w:r>
    </w:p>
    <w:p w:rsidR="005702A7" w:rsidRDefault="005702A7" w:rsidP="005702A7">
      <w:pPr>
        <w:autoSpaceDE w:val="0"/>
        <w:autoSpaceDN w:val="0"/>
        <w:adjustRightInd w:val="0"/>
        <w:ind w:left="709" w:right="757"/>
        <w:jc w:val="both"/>
        <w:rPr>
          <w:rFonts w:ascii="Palatino Linotype" w:hAnsi="Palatino Linotype" w:cs="Arial"/>
          <w:i/>
          <w:sz w:val="22"/>
          <w:szCs w:val="22"/>
        </w:rPr>
      </w:pPr>
    </w:p>
    <w:p w:rsidR="00FC0B6D" w:rsidRPr="00387A27" w:rsidRDefault="005702A7" w:rsidP="005702A7">
      <w:pPr>
        <w:autoSpaceDE w:val="0"/>
        <w:autoSpaceDN w:val="0"/>
        <w:adjustRightInd w:val="0"/>
        <w:ind w:left="709" w:right="757"/>
        <w:jc w:val="both"/>
        <w:rPr>
          <w:rFonts w:ascii="Palatino Linotype" w:hAnsi="Palatino Linotype"/>
          <w:i/>
          <w:sz w:val="22"/>
          <w:szCs w:val="22"/>
        </w:rPr>
      </w:pPr>
      <w:r w:rsidRPr="005702A7">
        <w:rPr>
          <w:rFonts w:ascii="Palatino Linotype" w:hAnsi="Palatino Linotype" w:cs="Arial"/>
          <w:b/>
          <w:i/>
          <w:sz w:val="22"/>
          <w:szCs w:val="22"/>
        </w:rPr>
        <w:t>VII</w:t>
      </w:r>
      <w:r w:rsidRPr="005702A7">
        <w:rPr>
          <w:rFonts w:ascii="Palatino Linotype" w:hAnsi="Palatino Linotype" w:cs="Arial"/>
          <w:i/>
          <w:sz w:val="22"/>
          <w:szCs w:val="22"/>
        </w:rPr>
        <w:t>. Los perfiles y formas de evaluación del personal judicial y administrativo.</w:t>
      </w:r>
      <w:r w:rsidR="00387A27" w:rsidRPr="00387A27">
        <w:rPr>
          <w:rFonts w:ascii="Palatino Linotype" w:hAnsi="Palatino Linotype" w:cs="Arial"/>
          <w:i/>
          <w:sz w:val="22"/>
          <w:szCs w:val="22"/>
        </w:rPr>
        <w:t>”</w:t>
      </w:r>
    </w:p>
    <w:p w:rsidR="00FC0B6D" w:rsidRPr="00DC522B" w:rsidRDefault="00FC0B6D" w:rsidP="0061678D">
      <w:pPr>
        <w:spacing w:line="360" w:lineRule="auto"/>
        <w:ind w:right="49"/>
        <w:jc w:val="both"/>
        <w:rPr>
          <w:rFonts w:ascii="Palatino Linotype" w:hAnsi="Palatino Linotype" w:cs="Arial"/>
          <w:lang w:eastAsia="es-MX"/>
        </w:rPr>
      </w:pPr>
    </w:p>
    <w:p w:rsidR="00B30650" w:rsidRPr="00DC522B" w:rsidRDefault="00387A27" w:rsidP="0061678D">
      <w:pPr>
        <w:spacing w:line="360" w:lineRule="auto"/>
        <w:ind w:right="49"/>
        <w:jc w:val="both"/>
        <w:rPr>
          <w:rFonts w:ascii="Palatino Linotype" w:hAnsi="Palatino Linotype" w:cs="Arial"/>
          <w:lang w:eastAsia="es-MX"/>
        </w:rPr>
      </w:pPr>
      <w:r>
        <w:rPr>
          <w:rFonts w:ascii="Palatino Linotype" w:hAnsi="Palatino Linotype" w:cs="Arial"/>
          <w:lang w:eastAsia="es-MX"/>
        </w:rPr>
        <w:t>Entonces, de la información</w:t>
      </w:r>
      <w:r w:rsidR="00326930">
        <w:rPr>
          <w:rFonts w:ascii="Palatino Linotype" w:hAnsi="Palatino Linotype" w:cs="Arial"/>
          <w:lang w:eastAsia="es-MX"/>
        </w:rPr>
        <w:t xml:space="preserve"> relacionada al expediente en comento</w:t>
      </w:r>
      <w:r w:rsidR="00B30650" w:rsidRPr="00DC522B">
        <w:rPr>
          <w:rFonts w:ascii="Palatino Linotype" w:hAnsi="Palatino Linotype" w:cs="Arial"/>
          <w:lang w:eastAsia="es-MX"/>
        </w:rPr>
        <w:t>, es menester precisar que ést</w:t>
      </w:r>
      <w:r>
        <w:rPr>
          <w:rFonts w:ascii="Palatino Linotype" w:hAnsi="Palatino Linotype" w:cs="Arial"/>
          <w:lang w:eastAsia="es-MX"/>
        </w:rPr>
        <w:t>a</w:t>
      </w:r>
      <w:r w:rsidR="00B30650" w:rsidRPr="00DC522B">
        <w:rPr>
          <w:rFonts w:ascii="Palatino Linotype" w:hAnsi="Palatino Linotype" w:cs="Arial"/>
          <w:lang w:eastAsia="es-MX"/>
        </w:rPr>
        <w:t xml:space="preserve"> no representa una obligación de transparencia común </w:t>
      </w:r>
      <w:r w:rsidR="00A15DD9">
        <w:rPr>
          <w:rFonts w:ascii="Palatino Linotype" w:hAnsi="Palatino Linotype" w:cs="Arial"/>
          <w:lang w:eastAsia="es-MX"/>
        </w:rPr>
        <w:t xml:space="preserve">o específica </w:t>
      </w:r>
      <w:r w:rsidR="00B30650" w:rsidRPr="00DC522B">
        <w:rPr>
          <w:rFonts w:ascii="Palatino Linotype" w:hAnsi="Palatino Linotype" w:cs="Arial"/>
          <w:lang w:eastAsia="es-MX"/>
        </w:rPr>
        <w:t xml:space="preserve">para </w:t>
      </w:r>
      <w:r w:rsidR="00B30650" w:rsidRPr="00DC522B">
        <w:rPr>
          <w:rFonts w:ascii="Palatino Linotype" w:hAnsi="Palatino Linotype" w:cs="Arial"/>
          <w:b/>
          <w:lang w:eastAsia="es-MX"/>
        </w:rPr>
        <w:t>EL SUJETO OBLIGADO</w:t>
      </w:r>
      <w:r w:rsidR="00B30650" w:rsidRPr="00DC522B">
        <w:rPr>
          <w:rFonts w:ascii="Palatino Linotype" w:hAnsi="Palatino Linotype" w:cs="Arial"/>
          <w:lang w:eastAsia="es-MX"/>
        </w:rPr>
        <w:t xml:space="preserve">, puesto que las referidas en el artículo </w:t>
      </w:r>
      <w:r w:rsidR="00B30650" w:rsidRPr="00DC522B">
        <w:rPr>
          <w:rFonts w:ascii="Palatino Linotype" w:hAnsi="Palatino Linotype" w:cs="Arial"/>
          <w:i/>
          <w:lang w:eastAsia="es-MX"/>
        </w:rPr>
        <w:t>supra</w:t>
      </w:r>
      <w:r w:rsidR="00B30650" w:rsidRPr="00DC522B">
        <w:rPr>
          <w:rFonts w:ascii="Palatino Linotype" w:hAnsi="Palatino Linotype" w:cs="Arial"/>
          <w:lang w:eastAsia="es-MX"/>
        </w:rPr>
        <w:t xml:space="preserve"> citado, no configura</w:t>
      </w:r>
      <w:r w:rsidR="00A15DD9">
        <w:rPr>
          <w:rFonts w:ascii="Palatino Linotype" w:hAnsi="Palatino Linotype" w:cs="Arial"/>
          <w:lang w:eastAsia="es-MX"/>
        </w:rPr>
        <w:t>n</w:t>
      </w:r>
      <w:r w:rsidR="00B30650" w:rsidRPr="00DC522B">
        <w:rPr>
          <w:rFonts w:ascii="Palatino Linotype" w:hAnsi="Palatino Linotype" w:cs="Arial"/>
          <w:lang w:eastAsia="es-MX"/>
        </w:rPr>
        <w:t xml:space="preserve"> el supuesto que excluya al </w:t>
      </w:r>
      <w:r w:rsidR="00B30650" w:rsidRPr="00DC522B">
        <w:rPr>
          <w:rFonts w:ascii="Palatino Linotype" w:hAnsi="Palatino Linotype" w:cs="Arial"/>
          <w:b/>
          <w:lang w:eastAsia="es-MX"/>
        </w:rPr>
        <w:t>SUJETO OBLIGADO</w:t>
      </w:r>
      <w:r w:rsidR="00B30650" w:rsidRPr="00DC522B">
        <w:rPr>
          <w:rFonts w:ascii="Palatino Linotype" w:hAnsi="Palatino Linotype" w:cs="Arial"/>
          <w:lang w:eastAsia="es-MX"/>
        </w:rPr>
        <w:t xml:space="preserve"> para requerir el previo </w:t>
      </w:r>
      <w:r w:rsidR="00B30650" w:rsidRPr="00DC522B">
        <w:rPr>
          <w:rFonts w:ascii="Palatino Linotype" w:hAnsi="Palatino Linotype" w:cs="Arial"/>
          <w:lang w:eastAsia="es-MX"/>
        </w:rPr>
        <w:lastRenderedPageBreak/>
        <w:t xml:space="preserve">pago de derechos a </w:t>
      </w:r>
      <w:r w:rsidR="00B30650" w:rsidRPr="00DC522B">
        <w:rPr>
          <w:rFonts w:ascii="Palatino Linotype" w:hAnsi="Palatino Linotype" w:cs="Arial"/>
          <w:b/>
          <w:lang w:eastAsia="es-MX"/>
        </w:rPr>
        <w:t>LA RECURRENTE</w:t>
      </w:r>
      <w:r w:rsidR="00B30650" w:rsidRPr="00DC522B">
        <w:rPr>
          <w:rFonts w:ascii="Palatino Linotype" w:hAnsi="Palatino Linotype" w:cs="Arial"/>
          <w:lang w:eastAsia="es-MX"/>
        </w:rPr>
        <w:t xml:space="preserve"> por concepto de escaneo y reproducción de la información para su envío.</w:t>
      </w:r>
    </w:p>
    <w:p w:rsidR="00592CA1" w:rsidRDefault="00592CA1" w:rsidP="0061678D">
      <w:pPr>
        <w:spacing w:line="360" w:lineRule="auto"/>
        <w:ind w:right="49"/>
        <w:jc w:val="both"/>
        <w:rPr>
          <w:rFonts w:ascii="Palatino Linotype" w:hAnsi="Palatino Linotype" w:cs="Arial"/>
          <w:lang w:eastAsia="es-MX"/>
        </w:rPr>
      </w:pPr>
    </w:p>
    <w:p w:rsidR="00B30650" w:rsidRPr="00DC522B" w:rsidRDefault="00B30650" w:rsidP="0061678D">
      <w:pPr>
        <w:spacing w:line="360" w:lineRule="auto"/>
        <w:ind w:right="49"/>
        <w:jc w:val="both"/>
        <w:rPr>
          <w:rFonts w:ascii="Palatino Linotype" w:hAnsi="Palatino Linotype" w:cs="Arial"/>
          <w:lang w:eastAsia="es-MX"/>
        </w:rPr>
      </w:pPr>
      <w:r w:rsidRPr="00DC522B">
        <w:rPr>
          <w:rFonts w:ascii="Palatino Linotype" w:hAnsi="Palatino Linotype" w:cs="Arial"/>
          <w:lang w:eastAsia="es-MX"/>
        </w:rPr>
        <w:t>Por ende</w:t>
      </w:r>
      <w:r w:rsidR="00242456">
        <w:rPr>
          <w:rFonts w:ascii="Palatino Linotype" w:hAnsi="Palatino Linotype" w:cs="Arial"/>
          <w:lang w:eastAsia="es-MX"/>
        </w:rPr>
        <w:t>,</w:t>
      </w:r>
      <w:r w:rsidRPr="00DC522B">
        <w:rPr>
          <w:rFonts w:ascii="Palatino Linotype" w:hAnsi="Palatino Linotype" w:cs="Arial"/>
          <w:lang w:eastAsia="es-MX"/>
        </w:rPr>
        <w:t xml:space="preserve"> la respuesta otorgada por </w:t>
      </w:r>
      <w:r w:rsidRPr="00DC522B">
        <w:rPr>
          <w:rFonts w:ascii="Palatino Linotype" w:hAnsi="Palatino Linotype" w:cs="Arial"/>
          <w:b/>
          <w:lang w:eastAsia="es-MX"/>
        </w:rPr>
        <w:t>EL SUJETO OBLIGADO</w:t>
      </w:r>
      <w:r w:rsidRPr="00DC522B">
        <w:rPr>
          <w:rFonts w:ascii="Palatino Linotype" w:hAnsi="Palatino Linotype" w:cs="Arial"/>
          <w:lang w:eastAsia="es-MX"/>
        </w:rPr>
        <w:t xml:space="preserve"> resulta procedente en razón de que cumple con lo establecido en el numeral 174 de la citada ley de Transparencia.</w:t>
      </w:r>
    </w:p>
    <w:p w:rsidR="00B30650" w:rsidRPr="00DC522B" w:rsidRDefault="00B30650" w:rsidP="0061678D">
      <w:pPr>
        <w:spacing w:line="360" w:lineRule="auto"/>
        <w:ind w:right="49"/>
        <w:jc w:val="both"/>
        <w:rPr>
          <w:rFonts w:ascii="Palatino Linotype" w:hAnsi="Palatino Linotype" w:cs="Arial"/>
          <w:lang w:eastAsia="es-MX"/>
        </w:rPr>
      </w:pPr>
    </w:p>
    <w:p w:rsidR="00B30650" w:rsidRPr="00DC522B" w:rsidRDefault="00D05D82" w:rsidP="0061678D">
      <w:pPr>
        <w:ind w:left="709" w:right="757"/>
        <w:jc w:val="both"/>
        <w:rPr>
          <w:rFonts w:ascii="Palatino Linotype" w:hAnsi="Palatino Linotype" w:cs="Arial"/>
          <w:i/>
          <w:sz w:val="22"/>
          <w:lang w:eastAsia="es-MX"/>
        </w:rPr>
      </w:pPr>
      <w:r>
        <w:rPr>
          <w:rFonts w:ascii="Palatino Linotype" w:hAnsi="Palatino Linotype" w:cs="Arial"/>
          <w:b/>
          <w:i/>
          <w:sz w:val="22"/>
          <w:lang w:eastAsia="es-MX"/>
        </w:rPr>
        <w:t>“</w:t>
      </w:r>
      <w:r w:rsidR="00B30650" w:rsidRPr="00DC522B">
        <w:rPr>
          <w:rFonts w:ascii="Palatino Linotype" w:hAnsi="Palatino Linotype" w:cs="Arial"/>
          <w:b/>
          <w:i/>
          <w:sz w:val="22"/>
          <w:lang w:eastAsia="es-MX"/>
        </w:rPr>
        <w:t>Artículo 174</w:t>
      </w:r>
      <w:r w:rsidR="00B30650" w:rsidRPr="00DC522B">
        <w:rPr>
          <w:rFonts w:ascii="Palatino Linotype" w:hAnsi="Palatino Linotype" w:cs="Arial"/>
          <w:i/>
          <w:sz w:val="22"/>
          <w:lang w:eastAsia="es-MX"/>
        </w:rPr>
        <w:t xml:space="preserve">. </w:t>
      </w:r>
      <w:r w:rsidR="00B30650" w:rsidRPr="00DC522B">
        <w:rPr>
          <w:rFonts w:ascii="Palatino Linotype" w:hAnsi="Palatino Linotype" w:cs="Arial"/>
          <w:b/>
          <w:i/>
          <w:sz w:val="22"/>
          <w:lang w:eastAsia="es-MX"/>
        </w:rPr>
        <w:t>En caso de existir costos para obtener la información deberán cubrirse de manera previa a la entrega</w:t>
      </w:r>
      <w:r w:rsidR="00B30650" w:rsidRPr="00DC522B">
        <w:rPr>
          <w:rFonts w:ascii="Palatino Linotype" w:hAnsi="Palatino Linotype" w:cs="Arial"/>
          <w:i/>
          <w:sz w:val="22"/>
          <w:lang w:eastAsia="es-MX"/>
        </w:rPr>
        <w:t xml:space="preserve"> y no podrán ser superiores a la suma de:</w:t>
      </w:r>
    </w:p>
    <w:p w:rsidR="00B30650" w:rsidRPr="00DC522B" w:rsidRDefault="00B30650" w:rsidP="0061678D">
      <w:pPr>
        <w:ind w:left="709" w:right="757"/>
        <w:jc w:val="both"/>
        <w:rPr>
          <w:rFonts w:ascii="Palatino Linotype" w:hAnsi="Palatino Linotype" w:cs="Arial"/>
          <w:i/>
          <w:sz w:val="22"/>
          <w:lang w:eastAsia="es-MX"/>
        </w:rPr>
      </w:pPr>
    </w:p>
    <w:p w:rsidR="00B30650" w:rsidRPr="00DC522B" w:rsidRDefault="00B30650" w:rsidP="0061678D">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I. El costo de los materiales utilizados en la reproducción de la información;</w:t>
      </w:r>
    </w:p>
    <w:p w:rsidR="00B30650" w:rsidRPr="00DC522B" w:rsidRDefault="00B30650" w:rsidP="0061678D">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II. El costo de envío, en su caso; y</w:t>
      </w:r>
    </w:p>
    <w:p w:rsidR="00B30650" w:rsidRPr="00DC522B" w:rsidRDefault="00B30650" w:rsidP="0061678D">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III. El pago de la certificación de los documentos, cuando proceda.</w:t>
      </w:r>
    </w:p>
    <w:p w:rsidR="00B30650" w:rsidRPr="00DC522B" w:rsidRDefault="00B30650" w:rsidP="0061678D">
      <w:pPr>
        <w:ind w:left="709" w:right="757"/>
        <w:jc w:val="both"/>
        <w:rPr>
          <w:rFonts w:ascii="Palatino Linotype" w:hAnsi="Palatino Linotype" w:cs="Arial"/>
          <w:i/>
          <w:sz w:val="22"/>
          <w:lang w:eastAsia="es-MX"/>
        </w:rPr>
      </w:pPr>
    </w:p>
    <w:p w:rsidR="00B30650" w:rsidRPr="00DC522B" w:rsidRDefault="00B30650" w:rsidP="0061678D">
      <w:pPr>
        <w:ind w:left="709" w:right="757"/>
        <w:jc w:val="both"/>
        <w:rPr>
          <w:rFonts w:ascii="Palatino Linotype" w:hAnsi="Palatino Linotype" w:cs="Arial"/>
          <w:i/>
          <w:sz w:val="22"/>
          <w:lang w:eastAsia="es-MX"/>
        </w:rPr>
      </w:pPr>
      <w:r w:rsidRPr="00DC522B">
        <w:rPr>
          <w:rFonts w:ascii="Palatino Linotype" w:hAnsi="Palatino Linotype" w:cs="Arial"/>
          <w:b/>
          <w:i/>
          <w:sz w:val="22"/>
          <w:lang w:eastAsia="es-MX"/>
        </w:rPr>
        <w:t>Las cuotas de los derechos aplicables deberán establecerse, en su caso, en el Código Financiero del Estado de México y Municipios</w:t>
      </w:r>
      <w:r w:rsidRPr="00DC522B">
        <w:rPr>
          <w:rFonts w:ascii="Palatino Linotype" w:hAnsi="Palatino Linotype" w:cs="Arial"/>
          <w:i/>
          <w:sz w:val="22"/>
          <w:lang w:eastAsia="es-MX"/>
        </w:rPr>
        <w:t xml:space="preserve"> y demás disposiciones jurídicas aplicables, las cuales se publicarán en los sitios de internet de los sujetos obligados. En su determinación se deberá considerar que los montos permitan o faciliten el ejercicio del derecho de acceso a la información.</w:t>
      </w:r>
    </w:p>
    <w:p w:rsidR="00B30650" w:rsidRPr="00DC522B" w:rsidRDefault="00B30650" w:rsidP="0061678D">
      <w:pPr>
        <w:ind w:left="709" w:right="757"/>
        <w:jc w:val="both"/>
        <w:rPr>
          <w:rFonts w:ascii="Palatino Linotype" w:hAnsi="Palatino Linotype" w:cs="Arial"/>
          <w:i/>
          <w:sz w:val="22"/>
          <w:lang w:eastAsia="es-MX"/>
        </w:rPr>
      </w:pPr>
    </w:p>
    <w:p w:rsidR="00B30650" w:rsidRPr="00DC522B" w:rsidRDefault="00B30650" w:rsidP="0061678D">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Los sujetos obligados a los que no les sea aplicable el Código Financiero del Estado de México y Municipios deberán establecer cuotas que no sean mayores a las dispuestas en dicho ordenamiento.</w:t>
      </w:r>
    </w:p>
    <w:p w:rsidR="00B30650" w:rsidRPr="00DC522B" w:rsidRDefault="00B30650" w:rsidP="0061678D">
      <w:pPr>
        <w:ind w:left="709" w:right="757"/>
        <w:jc w:val="both"/>
        <w:rPr>
          <w:rFonts w:ascii="Palatino Linotype" w:hAnsi="Palatino Linotype" w:cs="Arial"/>
          <w:i/>
          <w:sz w:val="22"/>
          <w:lang w:eastAsia="es-MX"/>
        </w:rPr>
      </w:pPr>
    </w:p>
    <w:p w:rsidR="00B30650" w:rsidRPr="00DC522B" w:rsidRDefault="00B30650" w:rsidP="0061678D">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r w:rsidR="00D05D82">
        <w:rPr>
          <w:rFonts w:ascii="Palatino Linotype" w:hAnsi="Palatino Linotype" w:cs="Arial"/>
          <w:i/>
          <w:sz w:val="22"/>
          <w:lang w:eastAsia="es-MX"/>
        </w:rPr>
        <w:t>”</w:t>
      </w:r>
    </w:p>
    <w:p w:rsidR="00B30650" w:rsidRPr="00DC522B" w:rsidRDefault="00B30650" w:rsidP="0061678D">
      <w:pPr>
        <w:spacing w:line="360" w:lineRule="auto"/>
        <w:ind w:right="49"/>
        <w:jc w:val="both"/>
        <w:rPr>
          <w:rFonts w:ascii="Palatino Linotype" w:hAnsi="Palatino Linotype" w:cs="Arial"/>
          <w:lang w:eastAsia="es-MX"/>
        </w:rPr>
      </w:pPr>
    </w:p>
    <w:p w:rsidR="00387A27" w:rsidRDefault="00A15DD9" w:rsidP="0061678D">
      <w:pPr>
        <w:widowControl w:val="0"/>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Por otra parte, la que suscribe considera</w:t>
      </w:r>
      <w:r w:rsidR="00387A27">
        <w:rPr>
          <w:rFonts w:ascii="Palatino Linotype" w:hAnsi="Palatino Linotype" w:cs="Arial"/>
        </w:rPr>
        <w:t xml:space="preserve">, que no se encuadra la hipótesis contenida en los artículos 159 y 160 de la Ley General de Transparencia y Acceso a la Información </w:t>
      </w:r>
      <w:r w:rsidR="00387A27">
        <w:rPr>
          <w:rFonts w:ascii="Palatino Linotype" w:hAnsi="Palatino Linotype" w:cs="Arial"/>
        </w:rPr>
        <w:lastRenderedPageBreak/>
        <w:t xml:space="preserve">Pública citados por la Ponencia </w:t>
      </w:r>
      <w:proofErr w:type="spellStart"/>
      <w:r w:rsidR="00387A27">
        <w:rPr>
          <w:rFonts w:ascii="Palatino Linotype" w:hAnsi="Palatino Linotype" w:cs="Arial"/>
        </w:rPr>
        <w:t>Resolutora</w:t>
      </w:r>
      <w:proofErr w:type="spellEnd"/>
      <w:r w:rsidR="00387A27" w:rsidRPr="001D3F57">
        <w:rPr>
          <w:rFonts w:ascii="Palatino Linotype" w:hAnsi="Palatino Linotype" w:cs="Arial"/>
        </w:rPr>
        <w:t xml:space="preserve"> </w:t>
      </w:r>
      <w:r w:rsidR="00387A27">
        <w:rPr>
          <w:rFonts w:ascii="Palatino Linotype" w:hAnsi="Palatino Linotype" w:cs="Arial"/>
        </w:rPr>
        <w:t xml:space="preserve">en el resolutivo CUARTO  de la resolución de mérito, a fin de interponer el recurso de inconformidad ante el  </w:t>
      </w:r>
      <w:r w:rsidR="00387A27" w:rsidRPr="00D642EC">
        <w:rPr>
          <w:rFonts w:ascii="Palatino Linotype" w:hAnsi="Palatino Linotype" w:cs="Arial"/>
        </w:rPr>
        <w:t>Instituto Nacional de Transparencia, Acceso a la Información y</w:t>
      </w:r>
      <w:r w:rsidR="00387A27">
        <w:rPr>
          <w:rFonts w:ascii="Palatino Linotype" w:hAnsi="Palatino Linotype" w:cs="Arial"/>
        </w:rPr>
        <w:t xml:space="preserve"> Protección de Datos Personales.</w:t>
      </w:r>
    </w:p>
    <w:p w:rsidR="00592CA1" w:rsidRDefault="00592CA1" w:rsidP="0061678D">
      <w:pPr>
        <w:widowControl w:val="0"/>
        <w:autoSpaceDE w:val="0"/>
        <w:autoSpaceDN w:val="0"/>
        <w:adjustRightInd w:val="0"/>
        <w:spacing w:line="360" w:lineRule="auto"/>
        <w:ind w:right="49"/>
        <w:jc w:val="both"/>
        <w:rPr>
          <w:rFonts w:ascii="Palatino Linotype" w:hAnsi="Palatino Linotype" w:cs="Arial"/>
        </w:rPr>
      </w:pPr>
    </w:p>
    <w:p w:rsidR="00387A27" w:rsidRDefault="00387A27" w:rsidP="0061678D">
      <w:pPr>
        <w:widowControl w:val="0"/>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387A27" w:rsidRDefault="00387A27" w:rsidP="0061678D">
      <w:pPr>
        <w:widowControl w:val="0"/>
        <w:autoSpaceDE w:val="0"/>
        <w:autoSpaceDN w:val="0"/>
        <w:adjustRightInd w:val="0"/>
        <w:spacing w:line="360" w:lineRule="auto"/>
        <w:ind w:right="49"/>
        <w:jc w:val="both"/>
        <w:rPr>
          <w:rFonts w:ascii="Palatino Linotype" w:hAnsi="Palatino Linotype" w:cs="Arial"/>
        </w:rPr>
      </w:pPr>
    </w:p>
    <w:p w:rsidR="00387A27" w:rsidRDefault="00387A27" w:rsidP="0061678D">
      <w:pPr>
        <w:ind w:left="851" w:right="757"/>
        <w:jc w:val="both"/>
        <w:rPr>
          <w:rFonts w:ascii="Palatino Linotype" w:hAnsi="Palatino Linotype"/>
          <w:i/>
          <w:sz w:val="22"/>
          <w:szCs w:val="22"/>
        </w:rPr>
      </w:pPr>
      <w:r w:rsidRPr="00D642EC">
        <w:rPr>
          <w:rFonts w:ascii="Palatino Linotype" w:hAnsi="Palatino Linotype"/>
          <w:i/>
          <w:sz w:val="22"/>
          <w:szCs w:val="22"/>
        </w:rPr>
        <w:t>“</w:t>
      </w:r>
      <w:r w:rsidRPr="00F629E6">
        <w:rPr>
          <w:rFonts w:ascii="Palatino Linotype" w:hAnsi="Palatino Linotype"/>
          <w:b/>
          <w:i/>
          <w:sz w:val="22"/>
          <w:szCs w:val="22"/>
        </w:rPr>
        <w:t>Artículo 159</w:t>
      </w:r>
      <w:r w:rsidRPr="00F629E6">
        <w:rPr>
          <w:rFonts w:ascii="Palatino Linotype" w:hAnsi="Palatino Linotype"/>
          <w:i/>
          <w:sz w:val="22"/>
          <w:szCs w:val="22"/>
        </w:rPr>
        <w:t>. Tratándose de las resoluciones a los recursos de revisión de los Organismos garantes</w:t>
      </w:r>
      <w:r>
        <w:rPr>
          <w:rFonts w:ascii="Palatino Linotype" w:hAnsi="Palatino Linotype"/>
          <w:i/>
          <w:sz w:val="22"/>
          <w:szCs w:val="22"/>
        </w:rPr>
        <w:t xml:space="preserve"> </w:t>
      </w:r>
      <w:r w:rsidRPr="00F629E6">
        <w:rPr>
          <w:rFonts w:ascii="Palatino Linotype" w:hAnsi="Palatino Linotype"/>
          <w:i/>
          <w:sz w:val="22"/>
          <w:szCs w:val="22"/>
        </w:rPr>
        <w:t>de las Entidades Federativas, los particulares podrán optar por acudir ante el Instituto o ante el Poder</w:t>
      </w:r>
      <w:r>
        <w:rPr>
          <w:rFonts w:ascii="Palatino Linotype" w:hAnsi="Palatino Linotype"/>
          <w:i/>
          <w:sz w:val="22"/>
          <w:szCs w:val="22"/>
        </w:rPr>
        <w:t xml:space="preserve"> </w:t>
      </w:r>
      <w:r w:rsidRPr="00F629E6">
        <w:rPr>
          <w:rFonts w:ascii="Palatino Linotype" w:hAnsi="Palatino Linotype"/>
          <w:i/>
          <w:sz w:val="22"/>
          <w:szCs w:val="22"/>
        </w:rPr>
        <w:t>Judicial de la Federación.</w:t>
      </w:r>
    </w:p>
    <w:p w:rsidR="00387A27" w:rsidRDefault="00387A27" w:rsidP="0061678D">
      <w:pPr>
        <w:ind w:left="851" w:right="757"/>
        <w:jc w:val="both"/>
        <w:rPr>
          <w:rFonts w:ascii="Palatino Linotype" w:hAnsi="Palatino Linotype"/>
          <w:i/>
          <w:sz w:val="22"/>
          <w:szCs w:val="22"/>
        </w:rPr>
      </w:pPr>
    </w:p>
    <w:p w:rsidR="00387A27" w:rsidRDefault="00387A27" w:rsidP="0061678D">
      <w:pPr>
        <w:ind w:left="851" w:right="757"/>
        <w:jc w:val="both"/>
        <w:rPr>
          <w:rFonts w:ascii="Palatino Linotype" w:hAnsi="Palatino Linotype"/>
          <w:i/>
          <w:sz w:val="22"/>
          <w:szCs w:val="22"/>
        </w:rPr>
      </w:pPr>
      <w:r w:rsidRPr="00F629E6">
        <w:rPr>
          <w:rFonts w:ascii="Palatino Linotype" w:hAnsi="Palatino Linotype"/>
          <w:b/>
          <w:i/>
          <w:sz w:val="22"/>
          <w:szCs w:val="22"/>
        </w:rPr>
        <w:t>Artículo 160</w:t>
      </w:r>
      <w:r w:rsidRPr="00D642EC">
        <w:rPr>
          <w:rFonts w:ascii="Palatino Linotype" w:hAnsi="Palatino Linotype"/>
          <w:i/>
          <w:sz w:val="22"/>
          <w:szCs w:val="22"/>
        </w:rPr>
        <w:t>. El recurso de inconformidad procede contra las resoluciones emitidas por los Organismos garantes de las Entidades Federativas que:</w:t>
      </w:r>
    </w:p>
    <w:p w:rsidR="00387A27" w:rsidRPr="00D642EC" w:rsidRDefault="00387A27" w:rsidP="0061678D">
      <w:pPr>
        <w:ind w:left="851" w:right="757"/>
        <w:jc w:val="both"/>
        <w:rPr>
          <w:rFonts w:ascii="Palatino Linotype" w:hAnsi="Palatino Linotype"/>
          <w:i/>
          <w:sz w:val="22"/>
          <w:szCs w:val="22"/>
        </w:rPr>
      </w:pPr>
    </w:p>
    <w:p w:rsidR="00387A27" w:rsidRPr="00757A5F" w:rsidRDefault="00387A27" w:rsidP="0061678D">
      <w:pPr>
        <w:ind w:left="851" w:right="757"/>
        <w:jc w:val="both"/>
        <w:rPr>
          <w:rFonts w:ascii="Palatino Linotype" w:hAnsi="Palatino Linotype"/>
          <w:i/>
          <w:sz w:val="22"/>
          <w:szCs w:val="22"/>
        </w:rPr>
      </w:pPr>
      <w:r w:rsidRPr="00757A5F">
        <w:rPr>
          <w:rFonts w:ascii="Palatino Linotype" w:hAnsi="Palatino Linotype"/>
          <w:i/>
          <w:sz w:val="22"/>
          <w:szCs w:val="22"/>
        </w:rPr>
        <w:t>I.</w:t>
      </w:r>
      <w:r w:rsidRPr="00757A5F">
        <w:rPr>
          <w:rFonts w:ascii="Palatino Linotype" w:hAnsi="Palatino Linotype"/>
          <w:i/>
          <w:sz w:val="22"/>
          <w:szCs w:val="22"/>
        </w:rPr>
        <w:tab/>
        <w:t>Confirmen o modifiquen la clasificación de la información, o</w:t>
      </w:r>
    </w:p>
    <w:p w:rsidR="00387A27" w:rsidRPr="00F629E6" w:rsidRDefault="00387A27" w:rsidP="0061678D">
      <w:pPr>
        <w:ind w:left="851" w:right="757"/>
        <w:jc w:val="both"/>
        <w:rPr>
          <w:rFonts w:ascii="Palatino Linotype" w:hAnsi="Palatino Linotype"/>
          <w:i/>
          <w:sz w:val="22"/>
          <w:szCs w:val="22"/>
          <w:u w:val="single"/>
        </w:rPr>
      </w:pPr>
      <w:r w:rsidRPr="00D642EC">
        <w:rPr>
          <w:rFonts w:ascii="Palatino Linotype" w:hAnsi="Palatino Linotype"/>
          <w:i/>
          <w:sz w:val="22"/>
          <w:szCs w:val="22"/>
        </w:rPr>
        <w:t>II.</w:t>
      </w:r>
      <w:r w:rsidRPr="00D642EC">
        <w:rPr>
          <w:rFonts w:ascii="Palatino Linotype" w:hAnsi="Palatino Linotype"/>
          <w:i/>
          <w:sz w:val="22"/>
          <w:szCs w:val="22"/>
        </w:rPr>
        <w:tab/>
      </w:r>
      <w:r w:rsidRPr="00F629E6">
        <w:rPr>
          <w:rFonts w:ascii="Palatino Linotype" w:hAnsi="Palatino Linotype"/>
          <w:i/>
          <w:sz w:val="22"/>
          <w:szCs w:val="22"/>
          <w:u w:val="single"/>
        </w:rPr>
        <w:t>Confirmen la inexistencia o negativa de información.</w:t>
      </w:r>
    </w:p>
    <w:p w:rsidR="00387A27" w:rsidRDefault="00387A27" w:rsidP="0061678D">
      <w:pPr>
        <w:ind w:left="851" w:right="757"/>
        <w:jc w:val="both"/>
        <w:rPr>
          <w:rFonts w:ascii="Palatino Linotype" w:hAnsi="Palatino Linotype"/>
          <w:i/>
          <w:sz w:val="22"/>
          <w:szCs w:val="22"/>
        </w:rPr>
      </w:pPr>
    </w:p>
    <w:p w:rsidR="00387A27" w:rsidRDefault="00387A27" w:rsidP="0061678D">
      <w:pPr>
        <w:ind w:left="851" w:right="757"/>
        <w:jc w:val="both"/>
        <w:rPr>
          <w:rFonts w:ascii="Palatino Linotype" w:hAnsi="Palatino Linotype"/>
          <w:i/>
          <w:sz w:val="22"/>
          <w:szCs w:val="22"/>
        </w:rPr>
      </w:pPr>
      <w:r w:rsidRPr="00D642EC">
        <w:rPr>
          <w:rFonts w:ascii="Palatino Linotype" w:hAnsi="Palatino Linotype"/>
          <w:i/>
          <w:sz w:val="22"/>
          <w:szCs w:val="22"/>
        </w:rPr>
        <w:t>Se entenderá como negativa de acceso a la información la falta de resolución de los Organismos garantes de las Entidades Federativas dentro del plazo previsto para ello.”</w:t>
      </w:r>
    </w:p>
    <w:p w:rsidR="00387A27" w:rsidRDefault="00387A27" w:rsidP="0061678D">
      <w:pPr>
        <w:spacing w:line="360" w:lineRule="auto"/>
        <w:ind w:left="851" w:right="49"/>
        <w:jc w:val="both"/>
        <w:rPr>
          <w:rFonts w:ascii="Palatino Linotype" w:hAnsi="Palatino Linotype"/>
          <w:i/>
          <w:sz w:val="22"/>
          <w:szCs w:val="22"/>
        </w:rPr>
      </w:pPr>
    </w:p>
    <w:p w:rsidR="00387A27" w:rsidRDefault="00387A27" w:rsidP="0061678D">
      <w:pPr>
        <w:widowControl w:val="0"/>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 xml:space="preserve">De lo anterior se advierte que, los artículos en cita no resultan aplicables al asunto en concreto, toda vez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xml:space="preserve"> en su respuesta e Informe Justificado, no clasificó formalmente la información requerida por la particular, y tampoco </w:t>
      </w:r>
      <w:r>
        <w:rPr>
          <w:rFonts w:ascii="Palatino Linotype" w:hAnsi="Palatino Linotype" w:cs="Arial"/>
        </w:rPr>
        <w:lastRenderedPageBreak/>
        <w:t>confirmó la inexistencia de la información; asimismo no puede considerarse como negativa de la información ya que el recurso de revisión fue resuelto conforme al plazo señalado en el numeral 181 de la Ley de Transparencia y Acceso a la Información Pública del Estado de México y Municipios; por lo que, no se actualizan ningunos de los supuestos legales anteriormente citados.</w:t>
      </w:r>
    </w:p>
    <w:p w:rsidR="00387A27" w:rsidRDefault="00387A27" w:rsidP="0061678D">
      <w:pPr>
        <w:widowControl w:val="0"/>
        <w:autoSpaceDE w:val="0"/>
        <w:autoSpaceDN w:val="0"/>
        <w:adjustRightInd w:val="0"/>
        <w:spacing w:line="360" w:lineRule="auto"/>
        <w:ind w:right="49"/>
        <w:jc w:val="both"/>
        <w:rPr>
          <w:rFonts w:ascii="Palatino Linotype" w:hAnsi="Palatino Linotype" w:cs="Arial"/>
        </w:rPr>
      </w:pPr>
    </w:p>
    <w:p w:rsidR="00592CA1" w:rsidRPr="00FF4450" w:rsidRDefault="00592CA1" w:rsidP="0061678D">
      <w:pPr>
        <w:widowControl w:val="0"/>
        <w:autoSpaceDE w:val="0"/>
        <w:autoSpaceDN w:val="0"/>
        <w:adjustRightInd w:val="0"/>
        <w:spacing w:line="360" w:lineRule="auto"/>
        <w:ind w:right="49"/>
        <w:jc w:val="both"/>
        <w:rPr>
          <w:rFonts w:ascii="Palatino Linotype" w:hAnsi="Palatino Linotype" w:cs="Arial"/>
        </w:rPr>
      </w:pPr>
      <w:r w:rsidRPr="00FF4450">
        <w:rPr>
          <w:rFonts w:ascii="Palatino Linotype" w:hAnsi="Palatino Linotype" w:cs="Arial"/>
        </w:rPr>
        <w:t xml:space="preserve">Para mayor claridad de lo aducido, se debe establecer que para confirmar o modificar la clasificación de la información; primero, </w:t>
      </w:r>
      <w:r w:rsidRPr="00FF4450">
        <w:rPr>
          <w:rFonts w:ascii="Palatino Linotype" w:hAnsi="Palatino Linotype" w:cs="Arial"/>
          <w:b/>
        </w:rPr>
        <w:t>EL SUJETO OBLIGADO</w:t>
      </w:r>
      <w:r w:rsidRPr="00FF4450">
        <w:rPr>
          <w:rFonts w:ascii="Palatino Linotype" w:hAnsi="Palatino Linotype" w:cs="Arial"/>
        </w:rPr>
        <w:t xml:space="preserve"> debió haber remitido el Acuerdo del Comité de Transparencia </w:t>
      </w:r>
      <w:r w:rsidRPr="00592CA1">
        <w:rPr>
          <w:rFonts w:ascii="Palatino Linotype" w:hAnsi="Palatino Linotype" w:cs="Arial"/>
        </w:rPr>
        <w:t>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w:t>
      </w:r>
      <w:r>
        <w:rPr>
          <w:rFonts w:ascii="Palatino Linotype" w:hAnsi="Palatino Linotype" w:cs="Arial"/>
        </w:rPr>
        <w:t>, en el que sustentara</w:t>
      </w:r>
      <w:r w:rsidRPr="006E25CF">
        <w:rPr>
          <w:rFonts w:ascii="Palatino Linotype" w:hAnsi="Palatino Linotype" w:cs="Arial"/>
        </w:rPr>
        <w:t xml:space="preserve"> de manera fundada y motivada la</w:t>
      </w:r>
      <w:r>
        <w:rPr>
          <w:rFonts w:ascii="Palatino Linotype" w:hAnsi="Palatino Linotype" w:cs="Arial"/>
        </w:rPr>
        <w:t xml:space="preserve"> clasificación</w:t>
      </w:r>
      <w:r w:rsidRPr="006E25CF">
        <w:rPr>
          <w:rFonts w:ascii="Palatino Linotype" w:hAnsi="Palatino Linotype" w:cs="Arial"/>
        </w:rPr>
        <w:t xml:space="preserve"> de la información </w:t>
      </w:r>
      <w:r>
        <w:rPr>
          <w:rFonts w:ascii="Palatino Linotype" w:hAnsi="Palatino Linotype" w:cs="Arial"/>
        </w:rPr>
        <w:t xml:space="preserve">que se requirió </w:t>
      </w:r>
      <w:r w:rsidRPr="00FF4450">
        <w:rPr>
          <w:rFonts w:ascii="Palatino Linotype" w:hAnsi="Palatino Linotype" w:cs="Arial"/>
        </w:rPr>
        <w:t xml:space="preserve">y que derivado de la inconformidad del </w:t>
      </w:r>
      <w:r w:rsidRPr="00FF4450">
        <w:rPr>
          <w:rFonts w:ascii="Palatino Linotype" w:hAnsi="Palatino Linotype" w:cs="Arial"/>
          <w:b/>
        </w:rPr>
        <w:t>RECURRENTE</w:t>
      </w:r>
      <w:r w:rsidRPr="00FF4450">
        <w:rPr>
          <w:rFonts w:ascii="Palatino Linotype" w:hAnsi="Palatino Linotype" w:cs="Arial"/>
        </w:rPr>
        <w:t xml:space="preserve"> la Ponencia </w:t>
      </w:r>
      <w:proofErr w:type="spellStart"/>
      <w:r w:rsidRPr="00FF4450">
        <w:rPr>
          <w:rFonts w:ascii="Palatino Linotype" w:hAnsi="Palatino Linotype" w:cs="Arial"/>
        </w:rPr>
        <w:t>Resolutora</w:t>
      </w:r>
      <w:proofErr w:type="spellEnd"/>
      <w:r w:rsidRPr="00FF4450">
        <w:rPr>
          <w:rFonts w:ascii="Palatino Linotype" w:hAnsi="Palatino Linotype" w:cs="Arial"/>
        </w:rPr>
        <w:t xml:space="preserve"> determinara que dicha clasificación es correcta o en su caso modificarla.</w:t>
      </w:r>
    </w:p>
    <w:p w:rsidR="00592CA1" w:rsidRDefault="00592CA1" w:rsidP="0061678D">
      <w:pPr>
        <w:widowControl w:val="0"/>
        <w:autoSpaceDE w:val="0"/>
        <w:autoSpaceDN w:val="0"/>
        <w:adjustRightInd w:val="0"/>
        <w:spacing w:line="360" w:lineRule="auto"/>
        <w:ind w:right="49"/>
        <w:jc w:val="both"/>
        <w:rPr>
          <w:rFonts w:ascii="Palatino Linotype" w:hAnsi="Palatino Linotype" w:cs="Arial"/>
        </w:rPr>
      </w:pPr>
    </w:p>
    <w:p w:rsidR="00387A27" w:rsidRDefault="00387A27" w:rsidP="0061678D">
      <w:pPr>
        <w:widowControl w:val="0"/>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En conclusión, la que suscribe considera que no se debieron invocar dichos artículos en el resolutivo CUARTO de la resolución de mérito;</w:t>
      </w:r>
      <w:r>
        <w:rPr>
          <w:rFonts w:ascii="Palatino Linotype" w:hAnsi="Palatino Linotype"/>
        </w:rPr>
        <w:t xml:space="preserve"> por lo que, se</w:t>
      </w:r>
      <w:r>
        <w:rPr>
          <w:rFonts w:ascii="Palatino Linotype" w:hAnsi="Palatino Linotype" w:cs="Arial"/>
        </w:rPr>
        <w:t xml:space="preserve"> emite </w:t>
      </w:r>
      <w:r w:rsidRPr="003031E1">
        <w:rPr>
          <w:rFonts w:ascii="Palatino Linotype" w:hAnsi="Palatino Linotype" w:cs="Arial"/>
          <w:b/>
        </w:rPr>
        <w:t>VOTO PARTICULAR</w:t>
      </w:r>
      <w:r>
        <w:rPr>
          <w:rFonts w:ascii="Palatino Linotype" w:hAnsi="Palatino Linotype" w:cs="Arial"/>
          <w:b/>
        </w:rPr>
        <w:t xml:space="preserve"> </w:t>
      </w:r>
      <w:r>
        <w:rPr>
          <w:rFonts w:ascii="Palatino Linotype" w:hAnsi="Palatino Linotype" w:cs="Arial"/>
        </w:rPr>
        <w:t xml:space="preserve">pues se insiste, que de las constancias del expediente no se advierten actos que encuadren en los supuestos legales señalados en los numerales </w:t>
      </w:r>
      <w:r w:rsidRPr="00DF304A">
        <w:rPr>
          <w:rFonts w:ascii="Palatino Linotype" w:hAnsi="Palatino Linotype" w:cs="Arial"/>
        </w:rPr>
        <w:t>159 y 160 de la Ley General de Transparencia y Acceso a la Información Pública</w:t>
      </w:r>
      <w:r>
        <w:rPr>
          <w:rFonts w:ascii="Palatino Linotype" w:hAnsi="Palatino Linotype" w:cs="Arial"/>
        </w:rPr>
        <w:t xml:space="preserve">, aunado a que se </w:t>
      </w:r>
      <w:r>
        <w:rPr>
          <w:rFonts w:ascii="Palatino Linotype" w:hAnsi="Palatino Linotype" w:cs="Arial"/>
        </w:rPr>
        <w:lastRenderedPageBreak/>
        <w:t>considera procedente el cobro por la digitalización de</w:t>
      </w:r>
      <w:r w:rsidR="00592CA1">
        <w:rPr>
          <w:rFonts w:ascii="Palatino Linotype" w:hAnsi="Palatino Linotype" w:cs="Arial"/>
        </w:rPr>
        <w:t>l multicitado expediente</w:t>
      </w:r>
      <w:r>
        <w:rPr>
          <w:rFonts w:ascii="Palatino Linotype" w:hAnsi="Palatino Linotype" w:cs="Arial"/>
        </w:rPr>
        <w:t xml:space="preserve"> previa entrega de</w:t>
      </w:r>
      <w:r w:rsidR="00592CA1">
        <w:rPr>
          <w:rFonts w:ascii="Palatino Linotype" w:hAnsi="Palatino Linotype" w:cs="Arial"/>
        </w:rPr>
        <w:t xml:space="preserve"> éste</w:t>
      </w:r>
      <w:r>
        <w:rPr>
          <w:rFonts w:ascii="Palatino Linotype" w:hAnsi="Palatino Linotype" w:cs="Arial"/>
        </w:rPr>
        <w:t>.</w:t>
      </w:r>
    </w:p>
    <w:p w:rsidR="00387A27" w:rsidRDefault="00387A27" w:rsidP="0061678D">
      <w:pPr>
        <w:widowControl w:val="0"/>
        <w:autoSpaceDE w:val="0"/>
        <w:autoSpaceDN w:val="0"/>
        <w:adjustRightInd w:val="0"/>
        <w:spacing w:line="360" w:lineRule="auto"/>
        <w:ind w:right="49"/>
        <w:jc w:val="both"/>
        <w:rPr>
          <w:rFonts w:ascii="Palatino Linotype" w:hAnsi="Palatino Linotype" w:cs="Arial"/>
        </w:rPr>
      </w:pPr>
    </w:p>
    <w:p w:rsidR="00387A27" w:rsidRDefault="00387A27" w:rsidP="0061678D">
      <w:pPr>
        <w:widowControl w:val="0"/>
        <w:autoSpaceDE w:val="0"/>
        <w:autoSpaceDN w:val="0"/>
        <w:adjustRightInd w:val="0"/>
        <w:spacing w:line="360" w:lineRule="auto"/>
        <w:ind w:right="49"/>
        <w:jc w:val="both"/>
        <w:rPr>
          <w:rFonts w:ascii="Palatino Linotype" w:hAnsi="Palatino Linotype" w:cs="Arial"/>
        </w:rPr>
      </w:pPr>
    </w:p>
    <w:p w:rsidR="00387A27" w:rsidRDefault="00387A27" w:rsidP="0061678D">
      <w:pPr>
        <w:widowControl w:val="0"/>
        <w:autoSpaceDE w:val="0"/>
        <w:autoSpaceDN w:val="0"/>
        <w:adjustRightInd w:val="0"/>
        <w:spacing w:line="360" w:lineRule="auto"/>
        <w:ind w:right="49"/>
        <w:jc w:val="both"/>
        <w:rPr>
          <w:rFonts w:ascii="Palatino Linotype" w:hAnsi="Palatino Linotype" w:cs="Arial"/>
        </w:rPr>
      </w:pPr>
    </w:p>
    <w:tbl>
      <w:tblPr>
        <w:tblpPr w:leftFromText="141" w:rightFromText="141" w:vertAnchor="text" w:tblpXSpec="center" w:tblpY="1"/>
        <w:tblOverlap w:val="never"/>
        <w:tblW w:w="2754" w:type="dxa"/>
        <w:tblLayout w:type="fixed"/>
        <w:tblLook w:val="04A0" w:firstRow="1" w:lastRow="0" w:firstColumn="1" w:lastColumn="0" w:noHBand="0" w:noVBand="1"/>
      </w:tblPr>
      <w:tblGrid>
        <w:gridCol w:w="2754"/>
      </w:tblGrid>
      <w:tr w:rsidR="00387A27" w:rsidRPr="001B6F4B" w:rsidTr="00DF75C4">
        <w:trPr>
          <w:trHeight w:val="1436"/>
        </w:trPr>
        <w:tc>
          <w:tcPr>
            <w:tcW w:w="2754" w:type="dxa"/>
          </w:tcPr>
          <w:p w:rsidR="001E09F5" w:rsidRDefault="001E09F5" w:rsidP="0061678D">
            <w:pPr>
              <w:ind w:right="49"/>
              <w:jc w:val="center"/>
              <w:rPr>
                <w:rFonts w:ascii="Palatino Linotype" w:hAnsi="Palatino Linotype" w:cs="Arial"/>
                <w:b/>
              </w:rPr>
            </w:pPr>
          </w:p>
          <w:p w:rsidR="001E09F5" w:rsidRDefault="001E09F5" w:rsidP="0061678D">
            <w:pPr>
              <w:ind w:right="49"/>
              <w:jc w:val="center"/>
              <w:rPr>
                <w:rFonts w:ascii="Palatino Linotype" w:hAnsi="Palatino Linotype" w:cs="Arial"/>
                <w:b/>
              </w:rPr>
            </w:pPr>
          </w:p>
          <w:p w:rsidR="001E09F5" w:rsidRDefault="001E09F5" w:rsidP="0061678D">
            <w:pPr>
              <w:ind w:right="49"/>
              <w:jc w:val="center"/>
              <w:rPr>
                <w:rFonts w:ascii="Palatino Linotype" w:hAnsi="Palatino Linotype" w:cs="Arial"/>
                <w:b/>
              </w:rPr>
            </w:pPr>
          </w:p>
          <w:p w:rsidR="001E09F5" w:rsidRDefault="001E09F5" w:rsidP="0061678D">
            <w:pPr>
              <w:ind w:right="49"/>
              <w:jc w:val="center"/>
              <w:rPr>
                <w:rFonts w:ascii="Palatino Linotype" w:hAnsi="Palatino Linotype" w:cs="Arial"/>
                <w:b/>
              </w:rPr>
            </w:pPr>
          </w:p>
          <w:p w:rsidR="001E09F5" w:rsidRDefault="001E09F5" w:rsidP="0061678D">
            <w:pPr>
              <w:ind w:right="49"/>
              <w:jc w:val="center"/>
              <w:rPr>
                <w:rFonts w:ascii="Palatino Linotype" w:hAnsi="Palatino Linotype" w:cs="Arial"/>
                <w:b/>
              </w:rPr>
            </w:pPr>
          </w:p>
          <w:p w:rsidR="001E09F5" w:rsidRDefault="001E09F5" w:rsidP="0061678D">
            <w:pPr>
              <w:ind w:right="49"/>
              <w:jc w:val="center"/>
              <w:rPr>
                <w:rFonts w:ascii="Palatino Linotype" w:hAnsi="Palatino Linotype" w:cs="Arial"/>
                <w:b/>
              </w:rPr>
            </w:pPr>
          </w:p>
          <w:p w:rsidR="001E09F5" w:rsidRDefault="001E09F5" w:rsidP="0061678D">
            <w:pPr>
              <w:ind w:right="49"/>
              <w:jc w:val="center"/>
              <w:rPr>
                <w:rFonts w:ascii="Palatino Linotype" w:hAnsi="Palatino Linotype" w:cs="Arial"/>
                <w:b/>
              </w:rPr>
            </w:pPr>
          </w:p>
          <w:p w:rsidR="001E09F5" w:rsidRDefault="001E09F5" w:rsidP="0061678D">
            <w:pPr>
              <w:ind w:right="49"/>
              <w:jc w:val="center"/>
              <w:rPr>
                <w:rFonts w:ascii="Palatino Linotype" w:hAnsi="Palatino Linotype" w:cs="Arial"/>
                <w:b/>
              </w:rPr>
            </w:pPr>
          </w:p>
          <w:p w:rsidR="001E09F5" w:rsidRDefault="001E09F5" w:rsidP="0061678D">
            <w:pPr>
              <w:ind w:right="49"/>
              <w:jc w:val="center"/>
              <w:rPr>
                <w:rFonts w:ascii="Palatino Linotype" w:hAnsi="Palatino Linotype" w:cs="Arial"/>
                <w:b/>
              </w:rPr>
            </w:pPr>
          </w:p>
          <w:p w:rsidR="001E09F5" w:rsidRDefault="001E09F5" w:rsidP="0061678D">
            <w:pPr>
              <w:ind w:right="49"/>
              <w:jc w:val="center"/>
              <w:rPr>
                <w:rFonts w:ascii="Palatino Linotype" w:hAnsi="Palatino Linotype" w:cs="Arial"/>
                <w:b/>
              </w:rPr>
            </w:pPr>
          </w:p>
          <w:p w:rsidR="001E09F5" w:rsidRDefault="001E09F5" w:rsidP="0061678D">
            <w:pPr>
              <w:ind w:right="49"/>
              <w:jc w:val="center"/>
              <w:rPr>
                <w:rFonts w:ascii="Palatino Linotype" w:hAnsi="Palatino Linotype" w:cs="Arial"/>
                <w:b/>
              </w:rPr>
            </w:pPr>
          </w:p>
          <w:p w:rsidR="001E09F5" w:rsidRDefault="001E09F5" w:rsidP="0061678D">
            <w:pPr>
              <w:ind w:right="49"/>
              <w:jc w:val="center"/>
              <w:rPr>
                <w:rFonts w:ascii="Palatino Linotype" w:hAnsi="Palatino Linotype" w:cs="Arial"/>
                <w:b/>
              </w:rPr>
            </w:pPr>
          </w:p>
          <w:p w:rsidR="001E09F5" w:rsidRDefault="001E09F5" w:rsidP="0061678D">
            <w:pPr>
              <w:ind w:right="49"/>
              <w:jc w:val="center"/>
              <w:rPr>
                <w:rFonts w:ascii="Palatino Linotype" w:hAnsi="Palatino Linotype" w:cs="Arial"/>
                <w:b/>
              </w:rPr>
            </w:pPr>
          </w:p>
          <w:p w:rsidR="00387A27" w:rsidRDefault="00387A27" w:rsidP="0061678D">
            <w:pPr>
              <w:ind w:right="49"/>
              <w:jc w:val="center"/>
              <w:rPr>
                <w:rFonts w:ascii="Palatino Linotype" w:hAnsi="Palatino Linotype" w:cs="Arial"/>
                <w:b/>
              </w:rPr>
            </w:pPr>
            <w:r w:rsidRPr="0061470D">
              <w:rPr>
                <w:rFonts w:ascii="Palatino Linotype" w:hAnsi="Palatino Linotype" w:cs="Arial"/>
                <w:b/>
              </w:rPr>
              <w:t>EVA ABAID YAPUR</w:t>
            </w:r>
          </w:p>
          <w:p w:rsidR="00387A27" w:rsidRDefault="00387A27" w:rsidP="001E09F5">
            <w:pPr>
              <w:ind w:right="49"/>
              <w:jc w:val="center"/>
              <w:rPr>
                <w:rFonts w:ascii="Palatino Linotype" w:hAnsi="Palatino Linotype" w:cs="Arial"/>
                <w:b/>
              </w:rPr>
            </w:pPr>
            <w:r w:rsidRPr="0061470D">
              <w:rPr>
                <w:rFonts w:ascii="Palatino Linotype" w:hAnsi="Palatino Linotype" w:cs="Arial"/>
                <w:b/>
              </w:rPr>
              <w:t>COMISIONADA</w:t>
            </w:r>
          </w:p>
          <w:p w:rsidR="00F00844" w:rsidRPr="006546BA" w:rsidRDefault="00F00844" w:rsidP="001E09F5">
            <w:pPr>
              <w:ind w:right="49"/>
              <w:jc w:val="center"/>
              <w:rPr>
                <w:rFonts w:ascii="Palatino Linotype" w:hAnsi="Palatino Linotype" w:cs="Arial"/>
                <w:b/>
              </w:rPr>
            </w:pPr>
            <w:r>
              <w:rPr>
                <w:rFonts w:ascii="Palatino Linotype" w:hAnsi="Palatino Linotype" w:cs="Arial"/>
                <w:b/>
              </w:rPr>
              <w:t>(RUBRICA)</w:t>
            </w:r>
            <w:bookmarkStart w:id="0" w:name="_GoBack"/>
            <w:bookmarkEnd w:id="0"/>
          </w:p>
        </w:tc>
      </w:tr>
    </w:tbl>
    <w:p w:rsidR="00387A27" w:rsidRDefault="00387A27" w:rsidP="0061678D">
      <w:pPr>
        <w:ind w:right="49"/>
        <w:jc w:val="both"/>
        <w:rPr>
          <w:rFonts w:ascii="Palatino Linotype" w:eastAsia="Calibri" w:hAnsi="Palatino Linotype" w:cs="Arial"/>
          <w:color w:val="000000" w:themeColor="text1"/>
          <w:sz w:val="20"/>
          <w:szCs w:val="20"/>
        </w:rPr>
      </w:pPr>
    </w:p>
    <w:p w:rsidR="00387A27" w:rsidRDefault="00387A27" w:rsidP="0061678D">
      <w:pPr>
        <w:ind w:right="49"/>
        <w:jc w:val="both"/>
        <w:rPr>
          <w:rFonts w:ascii="Palatino Linotype" w:eastAsia="Calibri" w:hAnsi="Palatino Linotype" w:cs="Arial"/>
          <w:color w:val="000000" w:themeColor="text1"/>
          <w:sz w:val="20"/>
          <w:szCs w:val="20"/>
        </w:rPr>
      </w:pPr>
    </w:p>
    <w:p w:rsidR="00387A27" w:rsidRDefault="00387A27" w:rsidP="0061678D">
      <w:pPr>
        <w:ind w:right="49"/>
        <w:jc w:val="both"/>
        <w:rPr>
          <w:rFonts w:ascii="Palatino Linotype" w:eastAsia="Calibri" w:hAnsi="Palatino Linotype" w:cs="Arial"/>
          <w:color w:val="000000" w:themeColor="text1"/>
          <w:sz w:val="20"/>
          <w:szCs w:val="20"/>
        </w:rPr>
      </w:pPr>
    </w:p>
    <w:p w:rsidR="00387A27" w:rsidRDefault="00387A27" w:rsidP="0061678D">
      <w:pPr>
        <w:ind w:right="49"/>
        <w:jc w:val="both"/>
        <w:rPr>
          <w:rFonts w:ascii="Palatino Linotype" w:eastAsia="Calibri" w:hAnsi="Palatino Linotype" w:cs="Arial"/>
          <w:color w:val="000000" w:themeColor="text1"/>
          <w:sz w:val="20"/>
          <w:szCs w:val="20"/>
        </w:rPr>
      </w:pPr>
    </w:p>
    <w:p w:rsidR="00387A27" w:rsidRDefault="00387A27" w:rsidP="0061678D">
      <w:pPr>
        <w:ind w:right="49"/>
        <w:jc w:val="both"/>
        <w:rPr>
          <w:rFonts w:ascii="Palatino Linotype" w:eastAsia="Calibri" w:hAnsi="Palatino Linotype" w:cs="Arial"/>
          <w:color w:val="000000" w:themeColor="text1"/>
          <w:sz w:val="20"/>
          <w:szCs w:val="20"/>
        </w:rPr>
      </w:pPr>
    </w:p>
    <w:p w:rsidR="00387A27" w:rsidRDefault="00387A27" w:rsidP="0061678D">
      <w:pPr>
        <w:spacing w:line="360" w:lineRule="auto"/>
        <w:ind w:right="49"/>
        <w:jc w:val="both"/>
        <w:rPr>
          <w:rFonts w:ascii="Palatino Linotype" w:hAnsi="Palatino Linotype" w:cs="Arial"/>
        </w:rPr>
      </w:pPr>
    </w:p>
    <w:p w:rsidR="005702A7" w:rsidRDefault="005702A7" w:rsidP="0061678D">
      <w:pPr>
        <w:spacing w:line="360" w:lineRule="auto"/>
        <w:ind w:right="49"/>
        <w:jc w:val="both"/>
        <w:rPr>
          <w:rFonts w:ascii="Palatino Linotype" w:hAnsi="Palatino Linotype" w:cs="Arial"/>
        </w:rPr>
      </w:pPr>
    </w:p>
    <w:p w:rsidR="005702A7" w:rsidRDefault="005702A7" w:rsidP="0061678D">
      <w:pPr>
        <w:spacing w:line="360" w:lineRule="auto"/>
        <w:ind w:right="49"/>
        <w:jc w:val="both"/>
        <w:rPr>
          <w:rFonts w:ascii="Palatino Linotype" w:hAnsi="Palatino Linotype" w:cs="Arial"/>
        </w:rPr>
      </w:pPr>
    </w:p>
    <w:p w:rsidR="005702A7" w:rsidRDefault="005702A7" w:rsidP="0061678D">
      <w:pPr>
        <w:spacing w:line="360" w:lineRule="auto"/>
        <w:ind w:right="49"/>
        <w:jc w:val="both"/>
        <w:rPr>
          <w:rFonts w:ascii="Palatino Linotype" w:hAnsi="Palatino Linotype" w:cs="Arial"/>
        </w:rPr>
      </w:pPr>
    </w:p>
    <w:p w:rsidR="005702A7" w:rsidRDefault="005702A7" w:rsidP="0061678D">
      <w:pPr>
        <w:spacing w:line="360" w:lineRule="auto"/>
        <w:ind w:right="49"/>
        <w:jc w:val="both"/>
        <w:rPr>
          <w:rFonts w:ascii="Palatino Linotype" w:hAnsi="Palatino Linotype" w:cs="Arial"/>
        </w:rPr>
      </w:pPr>
    </w:p>
    <w:p w:rsidR="005702A7" w:rsidRDefault="005702A7" w:rsidP="0061678D">
      <w:pPr>
        <w:spacing w:line="360" w:lineRule="auto"/>
        <w:ind w:right="49"/>
        <w:jc w:val="both"/>
        <w:rPr>
          <w:rFonts w:ascii="Palatino Linotype" w:hAnsi="Palatino Linotype" w:cs="Arial"/>
        </w:rPr>
      </w:pPr>
    </w:p>
    <w:p w:rsidR="005702A7" w:rsidRDefault="005702A7" w:rsidP="0061678D">
      <w:pPr>
        <w:spacing w:line="360" w:lineRule="auto"/>
        <w:ind w:right="49"/>
        <w:jc w:val="both"/>
        <w:rPr>
          <w:rFonts w:ascii="Palatino Linotype" w:hAnsi="Palatino Linotype" w:cs="Arial"/>
        </w:rPr>
      </w:pPr>
    </w:p>
    <w:p w:rsidR="005702A7" w:rsidRDefault="005702A7" w:rsidP="0061678D">
      <w:pPr>
        <w:spacing w:line="360" w:lineRule="auto"/>
        <w:ind w:right="49"/>
        <w:jc w:val="both"/>
        <w:rPr>
          <w:rFonts w:ascii="Palatino Linotype" w:hAnsi="Palatino Linotype" w:cs="Arial"/>
        </w:rPr>
      </w:pPr>
    </w:p>
    <w:p w:rsidR="00387A27" w:rsidRDefault="00387A27" w:rsidP="0061678D">
      <w:pPr>
        <w:spacing w:line="360" w:lineRule="auto"/>
        <w:ind w:right="49"/>
        <w:jc w:val="both"/>
        <w:rPr>
          <w:rFonts w:ascii="Palatino Linotype" w:hAnsi="Palatino Linotype" w:cs="Arial"/>
        </w:rPr>
      </w:pPr>
    </w:p>
    <w:p w:rsidR="005B3099" w:rsidRDefault="005B3099" w:rsidP="0061678D">
      <w:pPr>
        <w:ind w:right="49"/>
        <w:jc w:val="both"/>
        <w:rPr>
          <w:rFonts w:ascii="Palatino Linotype" w:eastAsia="Calibri" w:hAnsi="Palatino Linotype" w:cs="Arial"/>
          <w:color w:val="000000" w:themeColor="text1"/>
          <w:sz w:val="20"/>
          <w:szCs w:val="22"/>
        </w:rPr>
      </w:pPr>
    </w:p>
    <w:p w:rsidR="001E09F5" w:rsidRDefault="001E09F5" w:rsidP="0061678D">
      <w:pPr>
        <w:ind w:right="49"/>
        <w:jc w:val="both"/>
        <w:rPr>
          <w:rFonts w:ascii="Palatino Linotype" w:eastAsia="Calibri" w:hAnsi="Palatino Linotype" w:cs="Arial"/>
          <w:color w:val="000000" w:themeColor="text1"/>
          <w:sz w:val="20"/>
          <w:szCs w:val="22"/>
        </w:rPr>
      </w:pPr>
    </w:p>
    <w:p w:rsidR="001E09F5" w:rsidRDefault="001E09F5" w:rsidP="0061678D">
      <w:pPr>
        <w:ind w:right="49"/>
        <w:jc w:val="both"/>
        <w:rPr>
          <w:rFonts w:ascii="Palatino Linotype" w:eastAsia="Calibri" w:hAnsi="Palatino Linotype" w:cs="Arial"/>
          <w:color w:val="000000" w:themeColor="text1"/>
          <w:sz w:val="20"/>
          <w:szCs w:val="22"/>
        </w:rPr>
      </w:pPr>
    </w:p>
    <w:p w:rsidR="001E09F5" w:rsidRDefault="001E09F5" w:rsidP="0061678D">
      <w:pPr>
        <w:ind w:right="49"/>
        <w:jc w:val="both"/>
        <w:rPr>
          <w:rFonts w:ascii="Palatino Linotype" w:eastAsia="Calibri" w:hAnsi="Palatino Linotype" w:cs="Arial"/>
          <w:color w:val="000000" w:themeColor="text1"/>
          <w:sz w:val="20"/>
          <w:szCs w:val="22"/>
        </w:rPr>
      </w:pPr>
    </w:p>
    <w:p w:rsidR="001E09F5" w:rsidRDefault="001E09F5" w:rsidP="0061678D">
      <w:pPr>
        <w:ind w:right="49"/>
        <w:jc w:val="both"/>
        <w:rPr>
          <w:rFonts w:ascii="Palatino Linotype" w:eastAsia="Calibri" w:hAnsi="Palatino Linotype" w:cs="Arial"/>
          <w:color w:val="000000" w:themeColor="text1"/>
          <w:sz w:val="20"/>
          <w:szCs w:val="22"/>
        </w:rPr>
      </w:pPr>
    </w:p>
    <w:p w:rsidR="001E09F5" w:rsidRDefault="001E09F5" w:rsidP="0061678D">
      <w:pPr>
        <w:ind w:right="49"/>
        <w:jc w:val="both"/>
        <w:rPr>
          <w:rFonts w:ascii="Palatino Linotype" w:eastAsia="Calibri" w:hAnsi="Palatino Linotype" w:cs="Arial"/>
          <w:color w:val="000000" w:themeColor="text1"/>
          <w:sz w:val="20"/>
          <w:szCs w:val="22"/>
        </w:rPr>
      </w:pPr>
    </w:p>
    <w:p w:rsidR="001E09F5" w:rsidRDefault="001E09F5" w:rsidP="0061678D">
      <w:pPr>
        <w:ind w:right="49"/>
        <w:jc w:val="both"/>
        <w:rPr>
          <w:rFonts w:ascii="Palatino Linotype" w:eastAsia="Calibri" w:hAnsi="Palatino Linotype" w:cs="Arial"/>
          <w:color w:val="000000" w:themeColor="text1"/>
          <w:sz w:val="20"/>
          <w:szCs w:val="22"/>
        </w:rPr>
      </w:pPr>
    </w:p>
    <w:p w:rsidR="00A517EA" w:rsidRDefault="00D05D82" w:rsidP="0061678D">
      <w:pPr>
        <w:ind w:right="49"/>
        <w:jc w:val="both"/>
        <w:rPr>
          <w:rFonts w:ascii="Palatino Linotype" w:eastAsia="Calibri" w:hAnsi="Palatino Linotype" w:cs="Arial"/>
          <w:sz w:val="20"/>
        </w:rPr>
      </w:pPr>
      <w:r w:rsidRPr="00D05D82">
        <w:rPr>
          <w:rFonts w:ascii="Palatino Linotype" w:eastAsia="Calibri" w:hAnsi="Palatino Linotype" w:cs="Arial"/>
          <w:sz w:val="20"/>
        </w:rPr>
        <w:t>E</w:t>
      </w:r>
      <w:r w:rsidR="00A517EA" w:rsidRPr="00D05D82">
        <w:rPr>
          <w:rFonts w:ascii="Palatino Linotype" w:eastAsia="Calibri" w:hAnsi="Palatino Linotype" w:cs="Arial"/>
          <w:sz w:val="20"/>
        </w:rPr>
        <w:t xml:space="preserve">sta hoja corresponde al voto particular emitido </w:t>
      </w:r>
      <w:r w:rsidR="005B3099" w:rsidRPr="00D05D82">
        <w:rPr>
          <w:rFonts w:ascii="Palatino Linotype" w:eastAsia="Calibri" w:hAnsi="Palatino Linotype" w:cs="Arial"/>
          <w:sz w:val="20"/>
        </w:rPr>
        <w:t>en la resolución d</w:t>
      </w:r>
      <w:r w:rsidR="00A517EA" w:rsidRPr="00D05D82">
        <w:rPr>
          <w:rFonts w:ascii="Palatino Linotype" w:eastAsia="Calibri" w:hAnsi="Palatino Linotype" w:cs="Arial"/>
          <w:sz w:val="20"/>
        </w:rPr>
        <w:t>e</w:t>
      </w:r>
      <w:r w:rsidR="00592CA1">
        <w:rPr>
          <w:rFonts w:ascii="Palatino Linotype" w:eastAsia="Calibri" w:hAnsi="Palatino Linotype" w:cs="Arial"/>
          <w:sz w:val="20"/>
        </w:rPr>
        <w:t>l</w:t>
      </w:r>
      <w:r w:rsidR="00A517EA" w:rsidRPr="00D05D82">
        <w:rPr>
          <w:rFonts w:ascii="Palatino Linotype" w:eastAsia="Calibri" w:hAnsi="Palatino Linotype" w:cs="Arial"/>
          <w:sz w:val="20"/>
        </w:rPr>
        <w:t xml:space="preserve"> recurso de revisión </w:t>
      </w:r>
      <w:r w:rsidR="005B3099" w:rsidRPr="00D05D82">
        <w:rPr>
          <w:rFonts w:ascii="Palatino Linotype" w:eastAsia="Calibri" w:hAnsi="Palatino Linotype" w:cs="Arial"/>
          <w:sz w:val="20"/>
        </w:rPr>
        <w:t>0</w:t>
      </w:r>
      <w:r w:rsidR="00592CA1">
        <w:rPr>
          <w:rFonts w:ascii="Palatino Linotype" w:eastAsia="Calibri" w:hAnsi="Palatino Linotype" w:cs="Arial"/>
          <w:sz w:val="20"/>
        </w:rPr>
        <w:t>4639</w:t>
      </w:r>
      <w:r w:rsidR="005B3099" w:rsidRPr="00D05D82">
        <w:rPr>
          <w:rFonts w:ascii="Palatino Linotype" w:eastAsia="Calibri" w:hAnsi="Palatino Linotype" w:cs="Arial"/>
          <w:sz w:val="20"/>
        </w:rPr>
        <w:t xml:space="preserve">/INFOEM/IP/RR/2018, aprobada el </w:t>
      </w:r>
      <w:r w:rsidR="00592CA1">
        <w:rPr>
          <w:rFonts w:ascii="Palatino Linotype" w:eastAsia="Calibri" w:hAnsi="Palatino Linotype" w:cs="Arial"/>
          <w:sz w:val="20"/>
        </w:rPr>
        <w:t>trece de febrero</w:t>
      </w:r>
      <w:r w:rsidR="00387A27">
        <w:rPr>
          <w:rFonts w:ascii="Palatino Linotype" w:eastAsia="Calibri" w:hAnsi="Palatino Linotype" w:cs="Arial"/>
          <w:sz w:val="20"/>
        </w:rPr>
        <w:t xml:space="preserve"> </w:t>
      </w:r>
      <w:r w:rsidR="005B3099" w:rsidRPr="00D05D82">
        <w:rPr>
          <w:rFonts w:ascii="Palatino Linotype" w:eastAsia="Calibri" w:hAnsi="Palatino Linotype" w:cs="Arial"/>
          <w:sz w:val="20"/>
        </w:rPr>
        <w:t xml:space="preserve">de dos mil </w:t>
      </w:r>
      <w:r w:rsidR="00DD5275" w:rsidRPr="00D05D82">
        <w:rPr>
          <w:rFonts w:ascii="Palatino Linotype" w:eastAsia="Calibri" w:hAnsi="Palatino Linotype" w:cs="Arial"/>
          <w:sz w:val="20"/>
        </w:rPr>
        <w:t>d</w:t>
      </w:r>
      <w:r w:rsidR="00592CA1">
        <w:rPr>
          <w:rFonts w:ascii="Palatino Linotype" w:eastAsia="Calibri" w:hAnsi="Palatino Linotype" w:cs="Arial"/>
          <w:sz w:val="20"/>
        </w:rPr>
        <w:t>iecinueve</w:t>
      </w:r>
      <w:r w:rsidR="00A517EA" w:rsidRPr="00D05D82">
        <w:rPr>
          <w:rFonts w:ascii="Palatino Linotype" w:eastAsia="Calibri" w:hAnsi="Palatino Linotype" w:cs="Arial"/>
          <w:sz w:val="20"/>
        </w:rPr>
        <w:t xml:space="preserve">. </w:t>
      </w:r>
    </w:p>
    <w:p w:rsidR="001E09F5" w:rsidRPr="001E09F5" w:rsidRDefault="001E09F5" w:rsidP="0061678D">
      <w:pPr>
        <w:ind w:right="49"/>
        <w:jc w:val="both"/>
        <w:rPr>
          <w:rFonts w:ascii="Palatino Linotype" w:eastAsia="Calibri" w:hAnsi="Palatino Linotype" w:cs="Arial"/>
          <w:sz w:val="8"/>
          <w:szCs w:val="8"/>
        </w:rPr>
      </w:pPr>
    </w:p>
    <w:p w:rsidR="00A517EA" w:rsidRPr="006D731E" w:rsidRDefault="00A517EA" w:rsidP="0061678D">
      <w:pPr>
        <w:ind w:right="49"/>
        <w:jc w:val="both"/>
      </w:pPr>
      <w:r w:rsidRPr="00D05D82">
        <w:rPr>
          <w:rFonts w:ascii="Palatino Linotype" w:eastAsia="Calibri" w:hAnsi="Palatino Linotype" w:cs="Arial"/>
          <w:sz w:val="20"/>
        </w:rPr>
        <w:t>YSM/</w:t>
      </w:r>
      <w:r w:rsidR="00DD5275" w:rsidRPr="00D05D82">
        <w:rPr>
          <w:rFonts w:ascii="Palatino Linotype" w:eastAsia="Calibri" w:hAnsi="Palatino Linotype" w:cs="Arial"/>
          <w:sz w:val="20"/>
        </w:rPr>
        <w:t>ATU</w:t>
      </w:r>
    </w:p>
    <w:sectPr w:rsidR="00A517EA" w:rsidRPr="006D731E" w:rsidSect="006D731E">
      <w:headerReference w:type="default" r:id="rId7"/>
      <w:footerReference w:type="default" r:id="rId8"/>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7B4" w:rsidRDefault="004927B4" w:rsidP="00DB3A83">
      <w:r>
        <w:separator/>
      </w:r>
    </w:p>
  </w:endnote>
  <w:endnote w:type="continuationSeparator" w:id="0">
    <w:p w:rsidR="004927B4" w:rsidRDefault="004927B4"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F00844" w:rsidP="003056D9">
    <w:pPr>
      <w:pStyle w:val="Piedepgina"/>
      <w:tabs>
        <w:tab w:val="clear" w:pos="4252"/>
        <w:tab w:val="left" w:pos="4228"/>
      </w:tabs>
      <w:rPr>
        <w:rFonts w:ascii="Palatino Linotype" w:hAnsi="Palatino Linotype" w:cs="Arial"/>
        <w:b/>
        <w:bCs/>
        <w:sz w:val="20"/>
        <w:szCs w:val="20"/>
      </w:rPr>
    </w:pPr>
  </w:p>
  <w:p w:rsidR="003056D9" w:rsidRDefault="00F00844" w:rsidP="003056D9">
    <w:pPr>
      <w:pStyle w:val="Piedepgina"/>
      <w:tabs>
        <w:tab w:val="clear" w:pos="4252"/>
        <w:tab w:val="left" w:pos="4228"/>
      </w:tabs>
      <w:rPr>
        <w:rFonts w:ascii="Palatino Linotype" w:hAnsi="Palatino Linotype" w:cs="Arial"/>
        <w:b/>
        <w:bCs/>
        <w:sz w:val="20"/>
        <w:szCs w:val="20"/>
      </w:rPr>
    </w:pPr>
  </w:p>
  <w:p w:rsidR="003056D9" w:rsidRDefault="00F00844" w:rsidP="003056D9">
    <w:pPr>
      <w:pStyle w:val="Piedepgina"/>
      <w:tabs>
        <w:tab w:val="clear" w:pos="4252"/>
        <w:tab w:val="left" w:pos="4228"/>
      </w:tabs>
      <w:rPr>
        <w:rFonts w:ascii="Palatino Linotype" w:hAnsi="Palatino Linotype" w:cs="Arial"/>
        <w:b/>
        <w:bCs/>
        <w:sz w:val="20"/>
        <w:szCs w:val="20"/>
      </w:rPr>
    </w:pPr>
  </w:p>
  <w:p w:rsidR="00455CB3" w:rsidRDefault="00F00844" w:rsidP="000E2B1A">
    <w:pPr>
      <w:pStyle w:val="Piedepgina"/>
      <w:rPr>
        <w:rFonts w:ascii="Palatino Linotype" w:hAnsi="Palatino Linotype" w:cs="Arial"/>
        <w:b/>
        <w:bCs/>
        <w:sz w:val="20"/>
        <w:szCs w:val="20"/>
      </w:rPr>
    </w:pPr>
  </w:p>
  <w:p w:rsidR="003056D9" w:rsidRPr="00F12350" w:rsidRDefault="00B756D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00844">
      <w:rPr>
        <w:rFonts w:ascii="Palatino Linotype" w:hAnsi="Palatino Linotype" w:cs="Arial"/>
        <w:b/>
        <w:bCs/>
        <w:noProof/>
        <w:sz w:val="20"/>
        <w:szCs w:val="20"/>
      </w:rPr>
      <w:t>15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00844">
      <w:rPr>
        <w:rFonts w:ascii="Palatino Linotype" w:hAnsi="Palatino Linotype" w:cs="Arial"/>
        <w:b/>
        <w:bCs/>
        <w:noProof/>
        <w:sz w:val="20"/>
        <w:szCs w:val="20"/>
      </w:rPr>
      <w:t>16</w:t>
    </w:r>
    <w:r w:rsidRPr="00F12350">
      <w:rPr>
        <w:rFonts w:ascii="Palatino Linotype" w:hAnsi="Palatino Linotype" w:cs="Arial"/>
        <w:b/>
        <w:bCs/>
        <w:sz w:val="20"/>
        <w:szCs w:val="20"/>
      </w:rPr>
      <w:fldChar w:fldCharType="end"/>
    </w:r>
  </w:p>
  <w:p w:rsidR="006F30F8" w:rsidRDefault="00F00844"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7B4" w:rsidRDefault="004927B4" w:rsidP="00DB3A83">
      <w:r>
        <w:separator/>
      </w:r>
    </w:p>
  </w:footnote>
  <w:footnote w:type="continuationSeparator" w:id="0">
    <w:p w:rsidR="004927B4" w:rsidRDefault="004927B4" w:rsidP="00DB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823404"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7216" behindDoc="1" locked="0" layoutInCell="1" allowOverlap="1" wp14:anchorId="2CC6FAC8" wp14:editId="688F8639">
          <wp:simplePos x="0" y="0"/>
          <wp:positionH relativeFrom="column">
            <wp:posOffset>-711835</wp:posOffset>
          </wp:positionH>
          <wp:positionV relativeFrom="paragraph">
            <wp:posOffset>-421640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id w:val="-1498417712"/>
        <w:docPartObj>
          <w:docPartGallery w:val="Watermarks"/>
          <w:docPartUnique/>
        </w:docPartObj>
      </w:sdtPr>
      <w:sdtEndPr/>
      <w:sdtContent/>
    </w:sdt>
  </w:p>
  <w:p w:rsidR="00125D2F" w:rsidRDefault="00F00844" w:rsidP="0034309A">
    <w:pPr>
      <w:pStyle w:val="Encabezado"/>
      <w:tabs>
        <w:tab w:val="clear" w:pos="4252"/>
        <w:tab w:val="clear" w:pos="8504"/>
        <w:tab w:val="left" w:pos="2326"/>
      </w:tabs>
      <w:jc w:val="right"/>
      <w:rPr>
        <w:rFonts w:ascii="Palatino Linotype" w:hAnsi="Palatino Linotype" w:cs="Arial"/>
        <w:sz w:val="20"/>
        <w:szCs w:val="20"/>
      </w:rPr>
    </w:pPr>
  </w:p>
  <w:p w:rsidR="00125D2F" w:rsidRDefault="00F00844" w:rsidP="0034309A">
    <w:pPr>
      <w:pStyle w:val="Encabezado"/>
      <w:tabs>
        <w:tab w:val="clear" w:pos="4252"/>
        <w:tab w:val="clear" w:pos="8504"/>
        <w:tab w:val="left" w:pos="2326"/>
      </w:tabs>
      <w:jc w:val="right"/>
      <w:rPr>
        <w:rFonts w:ascii="Palatino Linotype" w:hAnsi="Palatino Linotype" w:cs="Arial"/>
        <w:sz w:val="20"/>
        <w:szCs w:val="20"/>
      </w:rPr>
    </w:pPr>
  </w:p>
  <w:p w:rsidR="0034309A" w:rsidRDefault="00B756DB"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125D2F" w:rsidRDefault="00B756DB" w:rsidP="002A1914">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823404" w:rsidRPr="00823404">
      <w:rPr>
        <w:rFonts w:ascii="Palatino Linotype" w:hAnsi="Palatino Linotype" w:cs="Arial"/>
        <w:sz w:val="20"/>
        <w:szCs w:val="20"/>
      </w:rPr>
      <w:t>0</w:t>
    </w:r>
    <w:r w:rsidR="002A1914">
      <w:rPr>
        <w:rFonts w:ascii="Palatino Linotype" w:hAnsi="Palatino Linotype" w:cs="Arial"/>
        <w:sz w:val="20"/>
        <w:szCs w:val="20"/>
      </w:rPr>
      <w:t>4639/INFOEM/IP/RR/2018</w:t>
    </w:r>
  </w:p>
  <w:p w:rsidR="002A1914" w:rsidRDefault="00F00844" w:rsidP="002A1914">
    <w:pPr>
      <w:pStyle w:val="Encabezado"/>
      <w:tabs>
        <w:tab w:val="clear" w:pos="4252"/>
        <w:tab w:val="clear" w:pos="8504"/>
        <w:tab w:val="left" w:pos="2326"/>
      </w:tabs>
      <w:jc w:val="right"/>
      <w:rPr>
        <w:rFonts w:ascii="Palatino Linotype" w:hAnsi="Palatino Linotype" w:cs="Arial"/>
        <w:sz w:val="20"/>
        <w:szCs w:val="2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3040361" o:spid="_x0000_s2049" type="#_x0000_t136" style="position:absolute;left:0;text-align:left;margin-left:0;margin-top:0;width:640.5pt;height:91pt;rotation:315;z-index:-251658240;mso-position-horizontal:center;mso-position-horizontal-relative:margin;mso-position-vertical:center;mso-position-vertical-relative:margin" o:allowincell="f" fillcolor="#bfbfbf [2412]" stroked="f">
          <v:fill opacity=".5"/>
          <v:textpath style="font-family:&quot;Palatino Linotype&quot;;font-size:44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A02F5"/>
    <w:multiLevelType w:val="hybridMultilevel"/>
    <w:tmpl w:val="AFD85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20F0B38"/>
    <w:multiLevelType w:val="hybridMultilevel"/>
    <w:tmpl w:val="3328DE60"/>
    <w:lvl w:ilvl="0" w:tplc="582C17C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43682"/>
    <w:rsid w:val="000F0C55"/>
    <w:rsid w:val="00191CF3"/>
    <w:rsid w:val="001976FE"/>
    <w:rsid w:val="001E09F5"/>
    <w:rsid w:val="00206149"/>
    <w:rsid w:val="00216380"/>
    <w:rsid w:val="00242456"/>
    <w:rsid w:val="00243FBB"/>
    <w:rsid w:val="00254372"/>
    <w:rsid w:val="00260EA1"/>
    <w:rsid w:val="002670A2"/>
    <w:rsid w:val="00296C85"/>
    <w:rsid w:val="002A1914"/>
    <w:rsid w:val="00303EAE"/>
    <w:rsid w:val="00324EBE"/>
    <w:rsid w:val="00326930"/>
    <w:rsid w:val="00387A27"/>
    <w:rsid w:val="003C2F6A"/>
    <w:rsid w:val="00411EDA"/>
    <w:rsid w:val="00437359"/>
    <w:rsid w:val="004927B4"/>
    <w:rsid w:val="004B5C25"/>
    <w:rsid w:val="0053148C"/>
    <w:rsid w:val="005702A7"/>
    <w:rsid w:val="00592CA1"/>
    <w:rsid w:val="005A4D7F"/>
    <w:rsid w:val="005B3099"/>
    <w:rsid w:val="0061678D"/>
    <w:rsid w:val="00654FE9"/>
    <w:rsid w:val="006801D4"/>
    <w:rsid w:val="00697836"/>
    <w:rsid w:val="006B0D54"/>
    <w:rsid w:val="006B30CD"/>
    <w:rsid w:val="006C7D0A"/>
    <w:rsid w:val="006D731E"/>
    <w:rsid w:val="007617DE"/>
    <w:rsid w:val="007C7A0C"/>
    <w:rsid w:val="007E077B"/>
    <w:rsid w:val="00811B0B"/>
    <w:rsid w:val="00823404"/>
    <w:rsid w:val="00862F43"/>
    <w:rsid w:val="00864D3F"/>
    <w:rsid w:val="008A35FA"/>
    <w:rsid w:val="008B0732"/>
    <w:rsid w:val="008C2614"/>
    <w:rsid w:val="00913E69"/>
    <w:rsid w:val="00990B93"/>
    <w:rsid w:val="009C290A"/>
    <w:rsid w:val="009F0C59"/>
    <w:rsid w:val="00A12991"/>
    <w:rsid w:val="00A15DD9"/>
    <w:rsid w:val="00A2795F"/>
    <w:rsid w:val="00A517EA"/>
    <w:rsid w:val="00A96975"/>
    <w:rsid w:val="00AE03F1"/>
    <w:rsid w:val="00B30650"/>
    <w:rsid w:val="00B37E7F"/>
    <w:rsid w:val="00B543F3"/>
    <w:rsid w:val="00B756DB"/>
    <w:rsid w:val="00B860BF"/>
    <w:rsid w:val="00BC1725"/>
    <w:rsid w:val="00CE0D21"/>
    <w:rsid w:val="00CF70C6"/>
    <w:rsid w:val="00D05D82"/>
    <w:rsid w:val="00D064C2"/>
    <w:rsid w:val="00D45A7D"/>
    <w:rsid w:val="00D55E6A"/>
    <w:rsid w:val="00D724F4"/>
    <w:rsid w:val="00D872C4"/>
    <w:rsid w:val="00DB3A83"/>
    <w:rsid w:val="00DD5275"/>
    <w:rsid w:val="00E46292"/>
    <w:rsid w:val="00ED15CF"/>
    <w:rsid w:val="00F00844"/>
    <w:rsid w:val="00F054F8"/>
    <w:rsid w:val="00F10238"/>
    <w:rsid w:val="00F579EE"/>
    <w:rsid w:val="00F64CC1"/>
    <w:rsid w:val="00F91A7F"/>
    <w:rsid w:val="00FA0BF5"/>
    <w:rsid w:val="00FA455A"/>
    <w:rsid w:val="00FA5F51"/>
    <w:rsid w:val="00FC0B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E6438D-8DAE-48E3-A5CD-CCC477D3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C0B6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16</Pages>
  <Words>3969</Words>
  <Characters>21833</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25751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5</cp:revision>
  <cp:lastPrinted>2019-02-19T00:38:00Z</cp:lastPrinted>
  <dcterms:created xsi:type="dcterms:W3CDTF">2019-02-18T20:15:00Z</dcterms:created>
  <dcterms:modified xsi:type="dcterms:W3CDTF">2019-03-15T01:17:00Z</dcterms:modified>
</cp:coreProperties>
</file>